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宋体" w:hAnsi="宋体" w:cs="宋体"/>
          <w:sz w:val="44"/>
          <w:szCs w:val="44"/>
        </w:rPr>
      </w:pPr>
    </w:p>
    <w:p>
      <w:pPr>
        <w:pStyle w:val="4"/>
        <w:jc w:val="center"/>
        <w:rPr>
          <w:rFonts w:hint="eastAsia" w:ascii="宋体" w:hAnsi="宋体" w:cs="宋体"/>
          <w:sz w:val="44"/>
          <w:szCs w:val="44"/>
        </w:rPr>
      </w:pPr>
    </w:p>
    <w:p>
      <w:pPr>
        <w:pStyle w:val="4"/>
        <w:jc w:val="center"/>
        <w:rPr>
          <w:rFonts w:hint="eastAsia"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惠州市第一中学校园物业管理服务</w:t>
      </w:r>
    </w:p>
    <w:p>
      <w:pPr>
        <w:pStyle w:val="4"/>
        <w:jc w:val="center"/>
        <w:rPr>
          <w:rFonts w:hint="eastAsia" w:ascii="楷体" w:hAnsi="楷体" w:eastAsia="楷体" w:cs="楷体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z w:val="44"/>
          <w:szCs w:val="44"/>
        </w:rPr>
        <w:t>采购项目</w:t>
      </w:r>
      <w:r>
        <w:rPr>
          <w:rFonts w:hint="eastAsia" w:ascii="楷体" w:hAnsi="楷体" w:eastAsia="楷体" w:cs="楷体"/>
          <w:sz w:val="44"/>
          <w:szCs w:val="44"/>
          <w:lang w:val="en-US" w:eastAsia="zh-CN"/>
        </w:rPr>
        <w:t>需求</w:t>
      </w:r>
    </w:p>
    <w:p>
      <w:pPr>
        <w:numPr>
          <w:ilvl w:val="0"/>
          <w:numId w:val="0"/>
        </w:numPr>
        <w:spacing w:after="156" w:afterLines="50"/>
        <w:ind w:leftChars="0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after="156" w:afterLines="50"/>
        <w:ind w:leftChars="0" w:firstLine="480" w:firstLineChars="200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两校区总预算金额：341.6万元（金山湖校区214.4万元；南湖校区127.2 万元）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7"/>
        <w:gridCol w:w="1653"/>
        <w:gridCol w:w="1595"/>
        <w:gridCol w:w="1672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3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校区位置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人员支出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耗 材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管理费用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3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金山湖校区（12个月）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166.4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南湖校区（11个月）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100.8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18.4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3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两校区总计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267.2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44.6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341.6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楷体" w:hAnsi="楷体" w:eastAsia="楷体" w:cs="楷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vertAlign w:val="baseline"/>
          <w:lang w:val="en-US" w:eastAsia="zh-CN"/>
        </w:rPr>
        <w:t>注：以上预算金额为最高限额。</w:t>
      </w:r>
      <w:bookmarkStart w:id="0" w:name="_GoBack"/>
      <w:bookmarkEnd w:id="0"/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br w:type="page"/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金山湖校区</w:t>
      </w:r>
    </w:p>
    <w:p>
      <w:pPr>
        <w:pStyle w:val="21"/>
        <w:ind w:firstLine="0" w:firstLineChars="0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一、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项目概况及服务内容</w:t>
      </w:r>
    </w:p>
    <w:p>
      <w:pPr>
        <w:ind w:firstLine="480" w:firstLineChars="200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1、服务期限：2023年8月1日至2024年8月1日（12个月）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2、</w:t>
      </w:r>
      <w:r>
        <w:rPr>
          <w:rFonts w:hint="eastAsia" w:ascii="楷体" w:hAnsi="楷体" w:eastAsia="楷体" w:cs="楷体"/>
          <w:sz w:val="24"/>
          <w:szCs w:val="24"/>
        </w:rPr>
        <w:t>服务场所：惠州市第一中学高中部校园面积为20.5万平方米（不含生活区），服务范围覆盖校园除生活区外其他全部区域，重点服务范围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：</w:t>
      </w:r>
      <w:r>
        <w:rPr>
          <w:rFonts w:hint="eastAsia" w:ascii="楷体" w:hAnsi="楷体" w:eastAsia="楷体" w:cs="楷体"/>
          <w:sz w:val="24"/>
          <w:szCs w:val="24"/>
        </w:rPr>
        <w:t>广场、校道、绿化带、运动场、停车场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金榜山</w:t>
      </w:r>
      <w:r>
        <w:rPr>
          <w:rFonts w:hint="eastAsia" w:ascii="楷体" w:hAnsi="楷体" w:eastAsia="楷体" w:cs="楷体"/>
          <w:sz w:val="24"/>
          <w:szCs w:val="24"/>
        </w:rPr>
        <w:t>以及各建筑（办公楼、实验楼、教学楼、艺术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楼</w:t>
      </w:r>
      <w:r>
        <w:rPr>
          <w:rFonts w:hint="eastAsia" w:ascii="楷体" w:hAnsi="楷体" w:eastAsia="楷体" w:cs="楷体"/>
          <w:sz w:val="24"/>
          <w:szCs w:val="24"/>
        </w:rPr>
        <w:t>、图书馆、教工宿舍等）的走廊、楼梯、卫生间、天台及其他公共场所等范围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含</w:t>
      </w:r>
      <w:r>
        <w:rPr>
          <w:rFonts w:hint="eastAsia" w:ascii="楷体" w:hAnsi="楷体" w:eastAsia="楷体" w:cs="楷体"/>
          <w:sz w:val="24"/>
          <w:szCs w:val="24"/>
        </w:rPr>
        <w:t>报告厅、体育馆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等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）</w:t>
      </w:r>
      <w:r>
        <w:rPr>
          <w:rFonts w:hint="eastAsia" w:ascii="楷体" w:hAnsi="楷体" w:eastAsia="楷体" w:cs="楷体"/>
          <w:sz w:val="24"/>
          <w:szCs w:val="24"/>
        </w:rPr>
        <w:t>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3、</w:t>
      </w:r>
      <w:r>
        <w:rPr>
          <w:rFonts w:hint="eastAsia" w:ascii="楷体" w:hAnsi="楷体" w:eastAsia="楷体" w:cs="楷体"/>
          <w:sz w:val="24"/>
          <w:szCs w:val="24"/>
        </w:rPr>
        <w:t>服务内容：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安全</w:t>
      </w:r>
      <w:r>
        <w:rPr>
          <w:rFonts w:hint="eastAsia" w:ascii="楷体" w:hAnsi="楷体" w:eastAsia="楷体" w:cs="楷体"/>
          <w:sz w:val="24"/>
          <w:szCs w:val="24"/>
        </w:rPr>
        <w:t>保卫及秩序服务、保洁服务（含垃圾清运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等</w:t>
      </w:r>
      <w:r>
        <w:rPr>
          <w:rFonts w:hint="eastAsia" w:ascii="楷体" w:hAnsi="楷体" w:eastAsia="楷体" w:cs="楷体"/>
          <w:sz w:val="24"/>
          <w:szCs w:val="24"/>
        </w:rPr>
        <w:t>）、园林绿化养护服务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含室内绿植养护）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树木修剪（指校园内高度4米以下、枝干直径小于5厘米的枝叶修剪，高度4米以上或枝干直径大于5厘米的修枝按市场价付费）、</w:t>
      </w:r>
      <w:r>
        <w:rPr>
          <w:rFonts w:hint="eastAsia" w:ascii="楷体" w:hAnsi="楷体" w:eastAsia="楷体" w:cs="楷体"/>
          <w:sz w:val="24"/>
          <w:szCs w:val="24"/>
        </w:rPr>
        <w:t>日常水电维修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及简易</w:t>
      </w:r>
      <w:r>
        <w:rPr>
          <w:rFonts w:hint="eastAsia" w:ascii="楷体" w:hAnsi="楷体" w:eastAsia="楷体" w:cs="楷体"/>
          <w:sz w:val="24"/>
          <w:szCs w:val="24"/>
        </w:rPr>
        <w:t>维护服务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如：门锁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窗帘、桌椅台凳等）、</w:t>
      </w:r>
      <w:r>
        <w:rPr>
          <w:rFonts w:hint="eastAsia" w:ascii="楷体" w:hAnsi="楷体" w:eastAsia="楷体" w:cs="楷体"/>
          <w:sz w:val="24"/>
          <w:szCs w:val="24"/>
        </w:rPr>
        <w:t>日常校内勤杂搬运、建筑内部管道疏通（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建筑外部管道疏通按市场价支付服务费</w:t>
      </w:r>
      <w:r>
        <w:rPr>
          <w:rFonts w:hint="eastAsia" w:ascii="楷体" w:hAnsi="楷体" w:eastAsia="楷体" w:cs="楷体"/>
          <w:sz w:val="24"/>
          <w:szCs w:val="24"/>
        </w:rPr>
        <w:t>）。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4、中标单位</w:t>
      </w:r>
      <w:r>
        <w:rPr>
          <w:rFonts w:hint="eastAsia" w:ascii="楷体" w:hAnsi="楷体" w:eastAsia="楷体" w:cs="楷体"/>
          <w:sz w:val="24"/>
          <w:szCs w:val="24"/>
        </w:rPr>
        <w:t>提供设备：巡逻电动警车1辆、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扫地车1辆、保洁车4辆（含4辆）以上，</w:t>
      </w:r>
      <w:r>
        <w:rPr>
          <w:rFonts w:hint="eastAsia" w:ascii="楷体" w:hAnsi="楷体" w:eastAsia="楷体" w:cs="楷体"/>
          <w:sz w:val="24"/>
          <w:szCs w:val="24"/>
        </w:rPr>
        <w:t>对讲机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1套</w:t>
      </w:r>
      <w:r>
        <w:rPr>
          <w:rFonts w:hint="eastAsia" w:ascii="楷体" w:hAnsi="楷体" w:eastAsia="楷体" w:cs="楷体"/>
          <w:sz w:val="24"/>
          <w:szCs w:val="24"/>
        </w:rPr>
        <w:t>、平板车1辆、吸尘器1台、高空剪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5</w:t>
      </w:r>
      <w:r>
        <w:rPr>
          <w:rFonts w:hint="eastAsia" w:ascii="楷体" w:hAnsi="楷体" w:eastAsia="楷体" w:cs="楷体"/>
          <w:sz w:val="24"/>
          <w:szCs w:val="24"/>
        </w:rPr>
        <w:t>把、油锯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5</w:t>
      </w:r>
      <w:r>
        <w:rPr>
          <w:rFonts w:hint="eastAsia" w:ascii="楷体" w:hAnsi="楷体" w:eastAsia="楷体" w:cs="楷体"/>
          <w:sz w:val="24"/>
          <w:szCs w:val="24"/>
        </w:rPr>
        <w:t>把、电脑1台、彩色打印机1台、文件柜1个、三轮运输车1辆、绿篱机1台、冲击钻1台、强光巡逻手电筒5把、高压喷枪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sz w:val="24"/>
          <w:szCs w:val="24"/>
        </w:rPr>
        <w:t>支、脚手架1套、喷雾器2个、打卡机1台、割灌机1台、剪草机1台。</w:t>
      </w:r>
    </w:p>
    <w:p>
      <w:pPr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、人员配置：</w:t>
      </w:r>
    </w:p>
    <w:tbl>
      <w:tblPr>
        <w:tblStyle w:val="11"/>
        <w:tblpPr w:leftFromText="180" w:rightFromText="180" w:vertAnchor="text" w:horzAnchor="page" w:tblpXSpec="center" w:tblpY="76"/>
        <w:tblW w:w="96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063"/>
        <w:gridCol w:w="979"/>
        <w:gridCol w:w="6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before="1"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before="1"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before="1" w:line="300" w:lineRule="exact"/>
              <w:jc w:val="center"/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</w:rPr>
              <w:t>人数</w:t>
            </w: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before="1" w:line="300" w:lineRule="exact"/>
              <w:jc w:val="center"/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</w:rPr>
              <w:t>岗位配置说明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before="1"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before="1"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经理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before="1" w:line="300" w:lineRule="exact"/>
              <w:jc w:val="center"/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before="1" w:line="300" w:lineRule="exact"/>
              <w:jc w:val="both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①员工队伍进行</w:t>
            </w:r>
            <w:r>
              <w:rPr>
                <w:rFonts w:hint="eastAsia" w:ascii="楷体" w:hAnsi="楷体" w:eastAsia="楷体" w:cs="楷体"/>
                <w:spacing w:val="-5"/>
                <w:kern w:val="0"/>
                <w:sz w:val="24"/>
                <w:szCs w:val="24"/>
              </w:rPr>
              <w:t>管理、监督、</w:t>
            </w:r>
            <w:r>
              <w:rPr>
                <w:rFonts w:hint="eastAsia" w:ascii="楷体" w:hAnsi="楷体" w:eastAsia="楷体" w:cs="楷体"/>
                <w:spacing w:val="31"/>
                <w:kern w:val="0"/>
                <w:sz w:val="24"/>
                <w:szCs w:val="24"/>
              </w:rPr>
              <w:t>培训和绩效考核等工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作；</w:t>
            </w:r>
          </w:p>
          <w:p>
            <w:pPr>
              <w:pStyle w:val="18"/>
              <w:adjustRightInd w:val="0"/>
              <w:snapToGrid w:val="0"/>
              <w:spacing w:before="1" w:line="300" w:lineRule="exact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②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协调各方工作。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2</w:t>
            </w:r>
          </w:p>
          <w:p>
            <w:pPr>
              <w:pStyle w:val="18"/>
              <w:adjustRightInd w:val="0"/>
              <w:snapToGrid w:val="0"/>
              <w:spacing w:line="300" w:lineRule="exact"/>
              <w:ind w:firstLine="482" w:firstLineChars="200"/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保安与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秩序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员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b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before="1" w:line="300" w:lineRule="exact"/>
              <w:jc w:val="both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①门岗值勤，②校园内外巡逻，③进出车辆管理，④进出人员管理，⑤消防监控管理，⑥大型活动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秩序维护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等。以及按照学校有关规定进行其他工作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如疫情防控、应急疏散等。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3</w:t>
            </w: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保洁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员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</w:rPr>
              <w:t>1</w:t>
            </w:r>
            <w:r>
              <w:rPr>
                <w:rFonts w:hint="default" w:ascii="楷体" w:hAnsi="楷体" w:eastAsia="楷体" w:cs="楷体"/>
                <w:w w:val="9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before="1" w:line="300" w:lineRule="exact"/>
              <w:jc w:val="both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①负责建筑内公共区域保洁（走廊、楼梯、洗手间、天台、阶梯课室、会议室、校级行政领导办公室等）；</w:t>
            </w:r>
          </w:p>
          <w:p>
            <w:pPr>
              <w:pStyle w:val="18"/>
              <w:adjustRightInd w:val="0"/>
              <w:snapToGrid w:val="0"/>
              <w:spacing w:before="1" w:line="300" w:lineRule="exact"/>
              <w:jc w:val="both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②室外公共区域保洁（校道、绿化带周围地面、操场、登山道、停车场等）；</w:t>
            </w:r>
          </w:p>
          <w:p>
            <w:pPr>
              <w:pStyle w:val="18"/>
              <w:adjustRightInd w:val="0"/>
              <w:snapToGrid w:val="0"/>
              <w:spacing w:before="1" w:line="300" w:lineRule="exact"/>
              <w:jc w:val="both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③各功能会议室及功能场馆保洁（体育馆、报告厅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及阶梯教室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）；</w:t>
            </w:r>
          </w:p>
          <w:p>
            <w:pPr>
              <w:pStyle w:val="18"/>
              <w:adjustRightInd w:val="0"/>
              <w:snapToGrid w:val="0"/>
              <w:spacing w:before="1" w:line="300" w:lineRule="exact"/>
              <w:jc w:val="both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④垃圾清运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含垃圾转运至市政垃圾转运站，学校不另外支付费用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（注：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禁止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在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校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范围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内分拣垃圾）。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4</w:t>
            </w:r>
          </w:p>
          <w:p>
            <w:pPr>
              <w:pStyle w:val="18"/>
              <w:adjustRightInd w:val="0"/>
              <w:snapToGrid w:val="0"/>
              <w:spacing w:line="300" w:lineRule="exact"/>
              <w:ind w:firstLine="482" w:firstLineChars="200"/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</w:p>
          <w:p>
            <w:pPr>
              <w:pStyle w:val="18"/>
              <w:adjustRightInd w:val="0"/>
              <w:snapToGrid w:val="0"/>
              <w:spacing w:line="300" w:lineRule="exact"/>
              <w:ind w:firstLine="482" w:firstLineChars="200"/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</w:p>
          <w:p>
            <w:pPr>
              <w:pStyle w:val="18"/>
              <w:adjustRightInd w:val="0"/>
              <w:snapToGrid w:val="0"/>
              <w:spacing w:line="300" w:lineRule="exact"/>
              <w:ind w:firstLine="482" w:firstLineChars="200"/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绿化养护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员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default" w:ascii="楷体" w:hAnsi="楷体" w:eastAsia="楷体" w:cs="楷体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w w:val="9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before="1" w:line="300" w:lineRule="exact"/>
              <w:jc w:val="both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①负责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教学区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绿化养护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含室内绿植养护；</w:t>
            </w:r>
          </w:p>
          <w:p>
            <w:pPr>
              <w:pStyle w:val="18"/>
              <w:adjustRightInd w:val="0"/>
              <w:snapToGrid w:val="0"/>
              <w:spacing w:before="1" w:line="300" w:lineRule="exact"/>
              <w:jc w:val="both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②修剪及清理树枝、落叶、沟渠（明沟或水泥预制板覆盖的暗沟）疏通排水；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每年至少一次大型剪枝，如有安全隐患需立即安排处理；</w:t>
            </w:r>
          </w:p>
          <w:p>
            <w:pPr>
              <w:pStyle w:val="18"/>
              <w:adjustRightInd w:val="0"/>
              <w:snapToGrid w:val="0"/>
              <w:spacing w:before="1" w:line="300" w:lineRule="exact"/>
              <w:jc w:val="both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③制定校园绿化养护工作方案;</w:t>
            </w:r>
          </w:p>
          <w:p>
            <w:pPr>
              <w:pStyle w:val="18"/>
              <w:adjustRightInd w:val="0"/>
              <w:snapToGrid w:val="0"/>
              <w:spacing w:before="1" w:line="300" w:lineRule="exact"/>
              <w:jc w:val="both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④科学合理制定每年施肥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计划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;</w:t>
            </w:r>
          </w:p>
          <w:p>
            <w:pPr>
              <w:pStyle w:val="18"/>
              <w:adjustRightInd w:val="0"/>
              <w:snapToGrid w:val="0"/>
              <w:spacing w:before="1" w:line="300" w:lineRule="exact"/>
              <w:jc w:val="both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注：大树移植、大面积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超过10平方）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绿化补种等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按市场价另行付费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default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水电勤杂工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default" w:ascii="楷体" w:hAnsi="楷体" w:eastAsia="楷体" w:cs="楷体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before="1" w:line="300" w:lineRule="exact"/>
              <w:jc w:val="both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①负责日常水电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含小型线路改造）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、照明服务、简单的门窗维修、桌椅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台凳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的加固等一般零星维修；</w:t>
            </w:r>
          </w:p>
          <w:p>
            <w:pPr>
              <w:pStyle w:val="18"/>
              <w:adjustRightInd w:val="0"/>
              <w:snapToGrid w:val="0"/>
              <w:spacing w:before="1" w:line="300" w:lineRule="exact"/>
              <w:jc w:val="both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②日常校内勤杂搬运（不含需机械或车辆辅助搬移的重型物品或设备设施）；</w:t>
            </w:r>
          </w:p>
          <w:p>
            <w:pPr>
              <w:pStyle w:val="18"/>
              <w:adjustRightInd w:val="0"/>
              <w:snapToGrid w:val="0"/>
              <w:spacing w:before="1" w:line="300" w:lineRule="exact"/>
              <w:jc w:val="both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③建筑内部管道道疏通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18"/>
              <w:adjustRightInd w:val="0"/>
              <w:snapToGrid w:val="0"/>
              <w:spacing w:before="1" w:line="300" w:lineRule="exact"/>
              <w:jc w:val="both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④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所有水泵房、配电房值守；</w:t>
            </w:r>
          </w:p>
          <w:p>
            <w:pPr>
              <w:pStyle w:val="18"/>
              <w:adjustRightInd w:val="0"/>
              <w:snapToGrid w:val="0"/>
              <w:spacing w:before="1" w:line="300" w:lineRule="exact"/>
              <w:jc w:val="both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⑤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校内电梯管理、监控、值守。</w:t>
            </w:r>
          </w:p>
          <w:p>
            <w:pPr>
              <w:pStyle w:val="18"/>
              <w:adjustRightInd w:val="0"/>
              <w:snapToGrid w:val="0"/>
              <w:spacing w:before="1" w:line="300" w:lineRule="exact"/>
              <w:jc w:val="both"/>
              <w:rPr>
                <w:rFonts w:hint="default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注：水电工和维修团队需保证24小时（含节假日）有人在岗值班，以确保突发性故障能及时解决；需制定和实施开学前及学期结束后的检修工作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工具及耗材由校方负责）。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  <w:lang w:val="en-US" w:eastAsia="zh-CN"/>
              </w:rPr>
              <w:t>32人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8"/>
              <w:adjustRightInd w:val="0"/>
              <w:snapToGrid w:val="0"/>
              <w:spacing w:before="1" w:line="300" w:lineRule="exact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楷体" w:hAnsi="楷体" w:eastAsia="楷体" w:cs="楷体"/>
          <w:b/>
          <w:bCs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人员要求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p>
      <w:pPr>
        <w:spacing w:line="240" w:lineRule="auto"/>
        <w:ind w:left="1199" w:leftChars="228" w:hanging="720" w:hangingChars="3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1、</w:t>
      </w:r>
      <w:r>
        <w:rPr>
          <w:rFonts w:hint="eastAsia" w:ascii="楷体" w:hAnsi="楷体" w:eastAsia="楷体" w:cs="楷体"/>
          <w:sz w:val="24"/>
          <w:szCs w:val="24"/>
        </w:rPr>
        <w:t>员工的仪容仪表、行为举止和文明素养要与学校育人的功能相适应。如出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现</w:t>
      </w:r>
    </w:p>
    <w:p>
      <w:pPr>
        <w:spacing w:line="240" w:lineRule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品行不正、污言秽语、奇装异服、消极怠工、打骂师生和违法行为的，中标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单位</w:t>
      </w:r>
      <w:r>
        <w:rPr>
          <w:rFonts w:hint="eastAsia" w:ascii="楷体" w:hAnsi="楷体" w:eastAsia="楷体" w:cs="楷体"/>
          <w:sz w:val="24"/>
          <w:szCs w:val="24"/>
        </w:rPr>
        <w:t>应当无条件更换相应岗位的员工。</w:t>
      </w: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2、</w:t>
      </w:r>
      <w:r>
        <w:rPr>
          <w:rFonts w:hint="eastAsia" w:ascii="楷体" w:hAnsi="楷体" w:eastAsia="楷体" w:cs="楷体"/>
          <w:sz w:val="24"/>
          <w:szCs w:val="24"/>
        </w:rPr>
        <w:t>合同执行期间，如因服务单位员工操作不当或行为过失所产生的经济和法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律责</w:t>
      </w:r>
      <w:r>
        <w:rPr>
          <w:rFonts w:hint="eastAsia" w:ascii="楷体" w:hAnsi="楷体" w:eastAsia="楷体" w:cs="楷体"/>
          <w:sz w:val="24"/>
          <w:szCs w:val="24"/>
        </w:rPr>
        <w:t>任，全部由中标单位承担。</w:t>
      </w: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3、</w:t>
      </w:r>
      <w:r>
        <w:rPr>
          <w:rFonts w:hint="eastAsia" w:ascii="楷体" w:hAnsi="楷体" w:eastAsia="楷体" w:cs="楷体"/>
          <w:sz w:val="24"/>
          <w:szCs w:val="24"/>
        </w:rPr>
        <w:t>合同执行期间，遇学校进行活动、迎新、集会、考试等，服务单位要配合学校做好后勤保障工作，不得向学校额外收取费用（如加班费、误餐费、交通费、增派人员劳务费、设备损耗折旧费等）。</w:t>
      </w: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楷体" w:hAnsi="楷体" w:eastAsia="楷体" w:cs="楷体"/>
          <w:b w:val="0"/>
          <w:bCs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4、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合同执行期间，如服务单位员工因请假、旷工等不能按时到岗的，服务单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位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要及时派出同等条件的员工顶岗。</w:t>
      </w: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5、岗位能力要求</w:t>
      </w: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楷体" w:hAnsi="楷体" w:eastAsia="楷体" w:cs="楷体"/>
          <w:b w:val="0"/>
          <w:bCs w:val="0"/>
          <w:sz w:val="24"/>
          <w:szCs w:val="24"/>
        </w:rPr>
      </w:pPr>
    </w:p>
    <w:tbl>
      <w:tblPr>
        <w:tblStyle w:val="12"/>
        <w:tblpPr w:leftFromText="180" w:rightFromText="180" w:vertAnchor="page" w:horzAnchor="page" w:tblpX="1173" w:tblpY="9409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5134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岗位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岗位要求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经理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身体健康，本科以上学历，具有《物业经理岗位证》，</w:t>
            </w:r>
            <w:r>
              <w:rPr>
                <w:rFonts w:hint="eastAsia" w:ascii="楷体" w:hAnsi="楷体" w:eastAsia="楷体" w:cs="楷体"/>
                <w:spacing w:val="-10"/>
                <w:sz w:val="24"/>
                <w:szCs w:val="24"/>
              </w:rPr>
              <w:t>有三年以上的相关工作经验。</w:t>
            </w:r>
            <w:r>
              <w:rPr>
                <w:rFonts w:hint="eastAsia" w:ascii="楷体" w:hAnsi="楷体" w:eastAsia="楷体" w:cs="楷体"/>
                <w:spacing w:val="-10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消防知识、防疫知识和消毒除害知识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，对物业管理有独到的思路和构想，有一定的凝聚力；熟悉IS09001质量管理体系。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负责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物业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服务中心全面工作及与外部协调工作。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保安和秩序员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（保安队长）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退伍军人优先，身体健康，有3年以上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工作经验，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一定的军事技能、消防知识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和防疫知识，能处理各项突发事件。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协助相关管理人员做好校区内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及校门周边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秩序维护工作，负责部门人员管理、培训工作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保安和秩序员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（队员）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退伍军人优先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有3年以上秩序维护管理工作经验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优先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年龄50周岁以下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人数至少占一半；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身体健康，有一定的军事技能、消防知识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和防疫知识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必须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持有《保安员证》或《保安从业人员登记证》。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做好校区内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校门口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秩序维护，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车辆停放指挥等工作等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保洁员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身体健康，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具备一点的消防知识、防疫知识和消毒能力。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负责校区内公共场所清洁及保洁工作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绿化养护员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身体健康，</w:t>
            </w:r>
            <w:r>
              <w:rPr>
                <w:rFonts w:hint="eastAsia" w:ascii="楷体" w:hAnsi="楷体" w:eastAsia="楷体" w:cs="楷体"/>
                <w:spacing w:val="-10"/>
                <w:sz w:val="24"/>
                <w:szCs w:val="24"/>
              </w:rPr>
              <w:t>有三年以上的相关工作经验。</w:t>
            </w:r>
            <w:r>
              <w:rPr>
                <w:rFonts w:hint="eastAsia" w:ascii="楷体" w:hAnsi="楷体" w:eastAsia="楷体" w:cs="楷体"/>
                <w:spacing w:val="-10"/>
                <w:sz w:val="24"/>
                <w:szCs w:val="24"/>
                <w:lang w:val="en-US" w:eastAsia="zh-CN"/>
              </w:rPr>
              <w:t>园艺师须具备绿化造型、剪枝技能。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负责校园绿化养护并制定校园绿化养护工作方案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水电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勤杂工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身体健康，有三年以上的工作经验，能吃苦耐劳，具有《电工职业资格证》及《电梯操作员资格证》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具备一点的消防知识、防疫知识和消毒能力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。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负责水电、照明、维修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一般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简易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维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护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等</w:t>
            </w:r>
          </w:p>
        </w:tc>
      </w:tr>
    </w:tbl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pStyle w:val="21"/>
        <w:ind w:firstLine="0" w:firstLineChars="0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四、费用预算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12个月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2023年8月1日至2024年8月1日）</w:t>
      </w:r>
    </w:p>
    <w:tbl>
      <w:tblPr>
        <w:tblStyle w:val="11"/>
        <w:tblpPr w:leftFromText="180" w:rightFromText="180" w:vertAnchor="text" w:horzAnchor="page" w:tblpXSpec="center" w:tblpY="19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644"/>
        <w:gridCol w:w="1752"/>
        <w:gridCol w:w="5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预算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</w:rPr>
              <w:t>(单位：万元)</w:t>
            </w:r>
          </w:p>
        </w:tc>
        <w:tc>
          <w:tcPr>
            <w:tcW w:w="555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预算</w:t>
            </w: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人员支出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166.4</w:t>
            </w:r>
          </w:p>
        </w:tc>
        <w:tc>
          <w:tcPr>
            <w:tcW w:w="5554" w:type="dxa"/>
            <w:noWrap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根据岗位配置需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名员工，其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中经理、秩序维护员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、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水电工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工资较高，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绿化、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保洁工资较低，按每人每月平均工资4000元（其中约1000为社保费），每年另需工龄补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偿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1个月工资（近几年均按年补偿工龄，避免长期未补偿形成遗留问题），年人均工资支出合计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5.2万元。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耗材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20</w:t>
            </w:r>
          </w:p>
        </w:tc>
        <w:tc>
          <w:tcPr>
            <w:tcW w:w="5554" w:type="dxa"/>
            <w:noWrap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含化肥、绿化消杀药品、保洁工具及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垃圾袋等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保洁耗材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及垃圾清运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4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管理费用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554" w:type="dxa"/>
            <w:noWrap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电脑、打印机、对讲机、打卡机、电动巡逻警车、垃圾转运车等设备，由服务单位自备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需适当支付折旧费用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企业运营支出（如电话费、交通费、体检费、工作餐等）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税费支出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另外企业还需自行承担员工冬夏服装、特别是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秩序维护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人员需配足服装（含冬天晚上巡逻的大衣）。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752" w:type="dxa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214.4</w:t>
            </w:r>
          </w:p>
        </w:tc>
        <w:tc>
          <w:tcPr>
            <w:tcW w:w="5554" w:type="dxa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after="156" w:afterLines="5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br w:type="page"/>
      </w: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南湖校区</w:t>
      </w:r>
    </w:p>
    <w:p>
      <w:pPr>
        <w:pStyle w:val="21"/>
        <w:numPr>
          <w:ilvl w:val="0"/>
          <w:numId w:val="1"/>
        </w:numPr>
        <w:ind w:firstLineChars="0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项目概况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和服务内容</w:t>
      </w:r>
    </w:p>
    <w:p>
      <w:pPr>
        <w:spacing w:line="240" w:lineRule="auto"/>
        <w:ind w:firstLine="480" w:firstLineChars="200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1、</w:t>
      </w:r>
      <w:r>
        <w:rPr>
          <w:rFonts w:hint="eastAsia" w:ascii="楷体" w:hAnsi="楷体" w:eastAsia="楷体" w:cs="楷体"/>
          <w:sz w:val="24"/>
          <w:szCs w:val="24"/>
        </w:rPr>
        <w:t>服务期限：202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sz w:val="24"/>
          <w:szCs w:val="24"/>
        </w:rPr>
        <w:t>年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9</w:t>
      </w:r>
      <w:r>
        <w:rPr>
          <w:rFonts w:hint="eastAsia" w:ascii="楷体" w:hAnsi="楷体" w:eastAsia="楷体" w:cs="楷体"/>
          <w:sz w:val="24"/>
          <w:szCs w:val="24"/>
        </w:rPr>
        <w:t>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楷体"/>
          <w:sz w:val="24"/>
          <w:szCs w:val="24"/>
        </w:rPr>
        <w:t>日至202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 w:cs="楷体"/>
          <w:sz w:val="24"/>
          <w:szCs w:val="24"/>
        </w:rPr>
        <w:t>年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8</w:t>
      </w:r>
      <w:r>
        <w:rPr>
          <w:rFonts w:hint="eastAsia" w:ascii="楷体" w:hAnsi="楷体" w:eastAsia="楷体" w:cs="楷体"/>
          <w:sz w:val="24"/>
          <w:szCs w:val="24"/>
        </w:rPr>
        <w:t>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楷体"/>
          <w:sz w:val="24"/>
          <w:szCs w:val="24"/>
        </w:rPr>
        <w:t>日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11个月）</w:t>
      </w:r>
    </w:p>
    <w:p>
      <w:pPr>
        <w:spacing w:line="24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2、服务场所</w:t>
      </w:r>
      <w:r>
        <w:rPr>
          <w:rFonts w:hint="eastAsia" w:ascii="楷体" w:hAnsi="楷体" w:eastAsia="楷体" w:cs="楷体"/>
          <w:sz w:val="24"/>
          <w:szCs w:val="24"/>
        </w:rPr>
        <w:t>：办公楼、教学楼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等</w:t>
      </w:r>
      <w:r>
        <w:rPr>
          <w:rFonts w:hint="eastAsia" w:ascii="楷体" w:hAnsi="楷体" w:eastAsia="楷体" w:cs="楷体"/>
          <w:sz w:val="24"/>
          <w:szCs w:val="24"/>
        </w:rPr>
        <w:t>建筑校道、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走廊、</w:t>
      </w:r>
      <w:r>
        <w:rPr>
          <w:rFonts w:hint="eastAsia" w:ascii="楷体" w:hAnsi="楷体" w:eastAsia="楷体" w:cs="楷体"/>
          <w:sz w:val="24"/>
          <w:szCs w:val="24"/>
        </w:rPr>
        <w:t>卫生间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4"/>
          <w:szCs w:val="24"/>
        </w:rPr>
        <w:t>体育馆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</w:rPr>
        <w:t>广场、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智慧停车场上面的活动场地、</w:t>
      </w:r>
      <w:r>
        <w:rPr>
          <w:rFonts w:hint="eastAsia" w:ascii="楷体" w:hAnsi="楷体" w:eastAsia="楷体" w:cs="楷体"/>
          <w:sz w:val="24"/>
          <w:szCs w:val="24"/>
        </w:rPr>
        <w:t>绿化带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等</w:t>
      </w:r>
      <w:r>
        <w:rPr>
          <w:rFonts w:hint="eastAsia" w:ascii="楷体" w:hAnsi="楷体" w:eastAsia="楷体" w:cs="楷体"/>
          <w:sz w:val="24"/>
          <w:szCs w:val="24"/>
        </w:rPr>
        <w:t>公共区域，</w:t>
      </w:r>
    </w:p>
    <w:p>
      <w:pPr>
        <w:spacing w:line="24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3、服务内容</w:t>
      </w:r>
      <w:r>
        <w:rPr>
          <w:rFonts w:hint="eastAsia" w:ascii="楷体" w:hAnsi="楷体" w:eastAsia="楷体" w:cs="楷体"/>
          <w:sz w:val="24"/>
          <w:szCs w:val="24"/>
        </w:rPr>
        <w:t>：物业监督管理服务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；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安全保卫及秩序</w:t>
      </w:r>
      <w:r>
        <w:rPr>
          <w:rFonts w:hint="eastAsia" w:ascii="楷体" w:hAnsi="楷体" w:eastAsia="楷体" w:cs="楷体"/>
          <w:sz w:val="24"/>
          <w:szCs w:val="24"/>
        </w:rPr>
        <w:t>服务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；</w:t>
      </w:r>
      <w:r>
        <w:rPr>
          <w:rFonts w:hint="eastAsia" w:ascii="楷体" w:hAnsi="楷体" w:eastAsia="楷体" w:cs="楷体"/>
          <w:sz w:val="24"/>
          <w:szCs w:val="24"/>
        </w:rPr>
        <w:t>校园卫生保洁服务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；</w:t>
      </w:r>
      <w:r>
        <w:rPr>
          <w:rFonts w:hint="eastAsia" w:ascii="楷体" w:hAnsi="楷体" w:eastAsia="楷体" w:cs="楷体"/>
          <w:sz w:val="24"/>
          <w:szCs w:val="24"/>
        </w:rPr>
        <w:t>园林绿化服务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；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一年一次树木修剪（指校园内高度4米以下、枝干直径小于5厘米的枝叶修剪，不含大榕树；高度4米以上或枝干直径大于5厘米的修枝按市场价付费）；</w:t>
      </w:r>
      <w:r>
        <w:rPr>
          <w:rFonts w:hint="eastAsia" w:ascii="楷体" w:hAnsi="楷体" w:eastAsia="楷体" w:cs="楷体"/>
          <w:sz w:val="24"/>
          <w:szCs w:val="24"/>
        </w:rPr>
        <w:t>垃圾清运(含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智慧停车场上面活动场地</w:t>
      </w:r>
      <w:r>
        <w:rPr>
          <w:rFonts w:hint="eastAsia" w:ascii="楷体" w:hAnsi="楷体" w:eastAsia="楷体" w:cs="楷体"/>
          <w:sz w:val="24"/>
          <w:szCs w:val="24"/>
        </w:rPr>
        <w:t>的卫生、绿化)；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日常搬运；空调、电扇表面灰尘清洗；</w:t>
      </w:r>
      <w:r>
        <w:rPr>
          <w:rFonts w:hint="eastAsia" w:ascii="楷体" w:hAnsi="楷体" w:eastAsia="楷体" w:cs="楷体"/>
          <w:sz w:val="24"/>
          <w:szCs w:val="24"/>
        </w:rPr>
        <w:t>日常水电维修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及简易</w:t>
      </w:r>
      <w:r>
        <w:rPr>
          <w:rFonts w:hint="eastAsia" w:ascii="楷体" w:hAnsi="楷体" w:eastAsia="楷体" w:cs="楷体"/>
          <w:sz w:val="24"/>
          <w:szCs w:val="24"/>
        </w:rPr>
        <w:t>维护服务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如：门锁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窗帘、桌椅台凳等）、</w:t>
      </w:r>
      <w:r>
        <w:rPr>
          <w:rFonts w:hint="eastAsia" w:ascii="楷体" w:hAnsi="楷体" w:eastAsia="楷体" w:cs="楷体"/>
          <w:sz w:val="24"/>
          <w:szCs w:val="24"/>
        </w:rPr>
        <w:t>日常校内勤杂搬运、建筑内部管道疏通（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建筑外部管道疏通按市场价支付服务费</w:t>
      </w:r>
      <w:r>
        <w:rPr>
          <w:rFonts w:hint="eastAsia" w:ascii="楷体" w:hAnsi="楷体" w:eastAsia="楷体" w:cs="楷体"/>
          <w:sz w:val="24"/>
          <w:szCs w:val="24"/>
        </w:rPr>
        <w:t>）。</w:t>
      </w:r>
    </w:p>
    <w:p>
      <w:pPr>
        <w:spacing w:line="240" w:lineRule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中标单位</w:t>
      </w:r>
      <w:r>
        <w:rPr>
          <w:rFonts w:hint="eastAsia" w:ascii="楷体" w:hAnsi="楷体" w:eastAsia="楷体" w:cs="楷体"/>
          <w:sz w:val="24"/>
          <w:szCs w:val="24"/>
        </w:rPr>
        <w:t>提供设备：巡逻电动警车1辆、三轮运输车1辆、平板车1辆、对讲机6台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</w:rPr>
        <w:t>吸尘器1台、高空剪5把、油锯5把、电脑1台、彩色打印机1台、文件柜1个、绿篱机1台、冲击钻1台、强光巡逻手电筒5把、高压喷枪2支、脚手架1套、喷雾器2个、打卡机1台、割灌机1台、剪草机1台。</w:t>
      </w:r>
    </w:p>
    <w:p>
      <w:pPr>
        <w:rPr>
          <w:rFonts w:ascii="宋体" w:hAnsi="宋体"/>
          <w:sz w:val="28"/>
          <w:szCs w:val="28"/>
        </w:rPr>
      </w:pPr>
    </w:p>
    <w:p>
      <w:pPr>
        <w:pStyle w:val="2"/>
        <w:adjustRightInd w:val="0"/>
        <w:snapToGrid w:val="0"/>
        <w:spacing w:line="420" w:lineRule="exact"/>
        <w:ind w:left="0" w:right="-1"/>
        <w:rPr>
          <w:rFonts w:hint="default" w:ascii="楷体" w:hAnsi="楷体" w:eastAsia="楷体" w:cs="楷体"/>
          <w:spacing w:val="6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pacing w:val="6"/>
          <w:sz w:val="28"/>
          <w:szCs w:val="28"/>
        </w:rPr>
        <w:t>二、</w:t>
      </w:r>
      <w:r>
        <w:rPr>
          <w:rFonts w:hint="eastAsia" w:ascii="楷体" w:hAnsi="楷体" w:eastAsia="楷体" w:cs="楷体"/>
          <w:spacing w:val="6"/>
          <w:sz w:val="28"/>
          <w:szCs w:val="28"/>
          <w:lang w:val="en-US" w:eastAsia="zh-CN"/>
        </w:rPr>
        <w:t>人员配置</w:t>
      </w:r>
    </w:p>
    <w:tbl>
      <w:tblPr>
        <w:tblStyle w:val="11"/>
        <w:tblpPr w:leftFromText="180" w:rightFromText="180" w:vertAnchor="text" w:horzAnchor="margin" w:tblpXSpec="center" w:tblpY="91"/>
        <w:tblW w:w="96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259"/>
        <w:gridCol w:w="993"/>
        <w:gridCol w:w="6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before="1"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before="1"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before="1" w:line="300" w:lineRule="exact"/>
              <w:jc w:val="center"/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6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before="1"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岗位设置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ind w:firstLine="240" w:firstLineChars="100"/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  <w:t>1</w:t>
            </w:r>
          </w:p>
          <w:p>
            <w:pPr>
              <w:pStyle w:val="18"/>
              <w:adjustRightInd w:val="0"/>
              <w:snapToGrid w:val="0"/>
              <w:spacing w:before="1"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before="1"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经理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before="1" w:line="300" w:lineRule="exact"/>
              <w:jc w:val="center"/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6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8"/>
              <w:adjustRightInd w:val="0"/>
              <w:snapToGrid w:val="0"/>
              <w:spacing w:before="1" w:line="30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①员工队伍进行</w:t>
            </w:r>
            <w:r>
              <w:rPr>
                <w:rFonts w:hint="eastAsia" w:ascii="楷体" w:hAnsi="楷体" w:eastAsia="楷体" w:cs="楷体"/>
                <w:spacing w:val="-5"/>
                <w:kern w:val="0"/>
                <w:sz w:val="24"/>
                <w:szCs w:val="24"/>
              </w:rPr>
              <w:t>管理、监督、用工招聘、</w:t>
            </w:r>
            <w:r>
              <w:rPr>
                <w:rFonts w:hint="eastAsia" w:ascii="楷体" w:hAnsi="楷体" w:eastAsia="楷体" w:cs="楷体"/>
                <w:spacing w:val="31"/>
                <w:kern w:val="0"/>
                <w:sz w:val="24"/>
                <w:szCs w:val="24"/>
              </w:rPr>
              <w:t>培训和绩效考核等工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作；②组织管理员工队伍并加强人力资源开发等工作；③检查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秩序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、卫生、绿化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水电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管理工作的落实情况；④定期向学校汇报物业管理工作情况，收集学校对物业管理工作的反馈意见，并进行督促、整改；⑤承接学校交办的临时性任务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；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⑥需制定科学的校园物业管理制度、员工考核制度（含奖惩机制）、员工培训制度与员工招聘方案和建设实施方案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18"/>
              <w:adjustRightInd w:val="0"/>
              <w:snapToGrid w:val="0"/>
              <w:spacing w:line="300" w:lineRule="exact"/>
              <w:ind w:firstLine="235" w:firstLineChars="98"/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  <w:t>2</w:t>
            </w:r>
          </w:p>
          <w:p>
            <w:pPr>
              <w:pStyle w:val="18"/>
              <w:adjustRightInd w:val="0"/>
              <w:snapToGrid w:val="0"/>
              <w:spacing w:line="300" w:lineRule="exact"/>
              <w:ind w:firstLine="480" w:firstLineChars="200"/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保安和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秩序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员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b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8"/>
              <w:adjustRightInd w:val="0"/>
              <w:snapToGrid w:val="0"/>
              <w:spacing w:before="1" w:line="300" w:lineRule="exact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①门岗值勤，②校园内巡逻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智慧停车场上面的活动场地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，③进出车辆管理，④进出人员管理，⑤消防监控管理，⑥大型活动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秩序维护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等，按照学校有关规定进行其他工作（含制止学生违纪情况）。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ind w:firstLine="480" w:firstLineChars="200"/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  <w:t>3</w:t>
            </w: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default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保洁员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8"/>
              <w:adjustRightInd w:val="0"/>
              <w:snapToGrid w:val="0"/>
              <w:spacing w:before="1" w:line="300" w:lineRule="exact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①配合学生公共区域卫生保洁（走廊、楼梯、洗手间、校道、绿化带周围地面、操场）；②室外公共区域卫生保洁；③各功能会议室及功能场馆（体育馆、图书馆、艺术楼、报告厅、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智慧停车场上面的活动场地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）及行政楼主要行政领导办公室的卫生保洁；④需制定校园卫生保洁方案。⑤垃圾清运。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绿化养护员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8"/>
              <w:adjustRightInd w:val="0"/>
              <w:snapToGrid w:val="0"/>
              <w:spacing w:before="1" w:line="300" w:lineRule="exact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instrText xml:space="preserve"> = 6 \* GB3 \* MERGEFORMAT </w:instrTex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⑥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每年至少一次大型剪枝，如有安全隐患需立即安排处理，含吊车人工费用。（注：大型移植、大面积绿化补种不含在内）。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default" w:ascii="楷体" w:hAnsi="楷体" w:eastAsia="楷体" w:cs="楷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default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水电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勤杂工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eastAsia" w:ascii="楷体" w:hAnsi="楷体" w:eastAsia="楷体" w:cs="楷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</w:p>
        </w:tc>
        <w:tc>
          <w:tcPr>
            <w:tcW w:w="6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8"/>
              <w:adjustRightInd w:val="0"/>
              <w:snapToGrid w:val="0"/>
              <w:spacing w:before="1" w:line="300" w:lineRule="exact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①负责日常水电、照明服务、简单的门窗维修、桌椅的简单加固等一般零星维修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18"/>
              <w:adjustRightInd w:val="0"/>
              <w:snapToGrid w:val="0"/>
              <w:spacing w:before="1" w:line="300" w:lineRule="exact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②日常校内勤杂搬运（不含需机械或车辆辅助搬移的重型物品或设备设施）；③建筑内部管道疏通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18"/>
              <w:adjustRightInd w:val="0"/>
              <w:snapToGrid w:val="0"/>
              <w:spacing w:before="1" w:line="300" w:lineRule="exact"/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注：水电工和维修团队需保证24小时（含节假日）除正常上班外随叫随到，以确保突发性故障能及时解决；需制定和实施开学前及学期结束后的检修工作（工具及耗材由校方负责）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ind w:firstLine="240" w:firstLineChars="100"/>
              <w:jc w:val="center"/>
              <w:rPr>
                <w:rFonts w:hint="default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ind w:firstLine="240" w:firstLineChars="100"/>
              <w:jc w:val="both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21人</w:t>
            </w:r>
          </w:p>
        </w:tc>
        <w:tc>
          <w:tcPr>
            <w:tcW w:w="6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adjustRightInd w:val="0"/>
              <w:snapToGrid w:val="0"/>
              <w:spacing w:before="1" w:line="300" w:lineRule="exact"/>
              <w:jc w:val="center"/>
              <w:rPr>
                <w:rFonts w:hint="eastAsia" w:ascii="楷体" w:hAnsi="楷体" w:eastAsia="楷体" w:cs="楷体"/>
                <w:b w:val="0"/>
                <w:bCs/>
                <w:spacing w:val="9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人员要求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楷体"/>
          <w:sz w:val="24"/>
          <w:szCs w:val="24"/>
        </w:rPr>
        <w:t>、合同执行期间，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中标</w:t>
      </w:r>
      <w:r>
        <w:rPr>
          <w:rFonts w:hint="eastAsia" w:ascii="楷体" w:hAnsi="楷体" w:eastAsia="楷体" w:cs="楷体"/>
          <w:sz w:val="24"/>
          <w:szCs w:val="24"/>
        </w:rPr>
        <w:t>单位员工的仪容仪表、行为举止和文明素养要与学校育人的功能相适应。如出现品行不正、污言秽语、奇装异服、消极怠工、打骂师生和违法行为的，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中标</w:t>
      </w:r>
      <w:r>
        <w:rPr>
          <w:rFonts w:hint="eastAsia" w:ascii="楷体" w:hAnsi="楷体" w:eastAsia="楷体" w:cs="楷体"/>
          <w:sz w:val="24"/>
          <w:szCs w:val="24"/>
        </w:rPr>
        <w:t>单位无条件更换相应岗位的员工。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2、</w:t>
      </w:r>
      <w:r>
        <w:rPr>
          <w:rFonts w:hint="eastAsia" w:ascii="楷体" w:hAnsi="楷体" w:eastAsia="楷体" w:cs="楷体"/>
          <w:sz w:val="24"/>
          <w:szCs w:val="24"/>
        </w:rPr>
        <w:t>合同执行期间，如因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中标</w:t>
      </w:r>
      <w:r>
        <w:rPr>
          <w:rFonts w:hint="eastAsia" w:ascii="楷体" w:hAnsi="楷体" w:eastAsia="楷体" w:cs="楷体"/>
          <w:sz w:val="24"/>
          <w:szCs w:val="24"/>
        </w:rPr>
        <w:t>单位员工操作不当或行为过失所产生的经济和法律责任，全部由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中标</w:t>
      </w:r>
      <w:r>
        <w:rPr>
          <w:rFonts w:hint="eastAsia" w:ascii="楷体" w:hAnsi="楷体" w:eastAsia="楷体" w:cs="楷体"/>
          <w:sz w:val="24"/>
          <w:szCs w:val="24"/>
        </w:rPr>
        <w:t>单位承担。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3、</w:t>
      </w:r>
      <w:r>
        <w:rPr>
          <w:rFonts w:hint="eastAsia" w:ascii="楷体" w:hAnsi="楷体" w:eastAsia="楷体" w:cs="楷体"/>
          <w:sz w:val="24"/>
          <w:szCs w:val="24"/>
        </w:rPr>
        <w:t>合同执行期间，遇学校进行活动、迎新、集会、考试等，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中标</w:t>
      </w:r>
      <w:r>
        <w:rPr>
          <w:rFonts w:hint="eastAsia" w:ascii="楷体" w:hAnsi="楷体" w:eastAsia="楷体" w:cs="楷体"/>
          <w:sz w:val="24"/>
          <w:szCs w:val="24"/>
        </w:rPr>
        <w:t>单位要配合学校做好后勤保障工作，不得向学校额外收取费用（如加班费、误餐费、交通费、增派人员劳务费、设备损耗折旧费等）。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4、</w:t>
      </w:r>
      <w:r>
        <w:rPr>
          <w:rFonts w:hint="eastAsia" w:ascii="楷体" w:hAnsi="楷体" w:eastAsia="楷体" w:cs="楷体"/>
          <w:sz w:val="24"/>
          <w:szCs w:val="24"/>
        </w:rPr>
        <w:t>合同执行期间，如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中标</w:t>
      </w:r>
      <w:r>
        <w:rPr>
          <w:rFonts w:hint="eastAsia" w:ascii="楷体" w:hAnsi="楷体" w:eastAsia="楷体" w:cs="楷体"/>
          <w:sz w:val="24"/>
          <w:szCs w:val="24"/>
        </w:rPr>
        <w:t>单位员工因请假、旷工等不能按时到岗的，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应</w:t>
      </w:r>
      <w:r>
        <w:rPr>
          <w:rFonts w:hint="eastAsia" w:ascii="楷体" w:hAnsi="楷体" w:eastAsia="楷体" w:cs="楷体"/>
          <w:sz w:val="24"/>
          <w:szCs w:val="24"/>
        </w:rPr>
        <w:t>及时派出同等条件的员工顶岗。</w:t>
      </w:r>
    </w:p>
    <w:p>
      <w:pPr>
        <w:ind w:firstLine="48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5、岗位能力要求</w:t>
      </w:r>
    </w:p>
    <w:tbl>
      <w:tblPr>
        <w:tblStyle w:val="12"/>
        <w:tblW w:w="9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4935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岗位设置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岗位要求</w:t>
            </w: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经理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身体健康，本科以上学历，具有《物业经理岗位证》，</w:t>
            </w:r>
            <w:r>
              <w:rPr>
                <w:rFonts w:hint="eastAsia" w:ascii="楷体" w:hAnsi="楷体" w:eastAsia="楷体" w:cs="楷体"/>
                <w:spacing w:val="-10"/>
                <w:sz w:val="24"/>
                <w:szCs w:val="24"/>
              </w:rPr>
              <w:t>有三年以上的相关工作经验。</w:t>
            </w:r>
            <w:r>
              <w:rPr>
                <w:rFonts w:hint="eastAsia" w:ascii="楷体" w:hAnsi="楷体" w:eastAsia="楷体" w:cs="楷体"/>
                <w:spacing w:val="-10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消防知识、防疫知识和消毒除害知识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，对物业管理有独到的思路和构想，有一定的凝聚力；熟悉IS09001质量管理体系。</w:t>
            </w: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负责服务中心全面工作及与外部协调工作；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保安和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秩序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员（保安队长）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退伍军人优先，身体健康，有3年以上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工作经验，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一定的军事技能、消防知识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和防疫知识，能处理各项突发事件。</w:t>
            </w: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协助相关管理人员做好校区内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及校门周边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秩序维护工作，负责部门人员管理、培训工作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保安和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秩序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（队员）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退伍军人优先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有3年以上秩序维护管理工作经验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优先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年龄50周岁以下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人数至少占一半；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身体健康，有一定的军事技能、消防知识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和防疫知识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必须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持有《保安员证》或《保安从业人员登记证》。</w:t>
            </w: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做好校区内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校门口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秩序维护，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车辆停放指挥等工作等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保洁员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身体健康，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具备一点的消防知识、防疫知识和消毒能力。</w:t>
            </w: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负责校区内公共场所清洁及保洁工作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绿化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养护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员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身体健康，</w:t>
            </w:r>
            <w:r>
              <w:rPr>
                <w:rFonts w:hint="eastAsia" w:ascii="楷体" w:hAnsi="楷体" w:eastAsia="楷体" w:cs="楷体"/>
                <w:spacing w:val="-10"/>
                <w:sz w:val="24"/>
                <w:szCs w:val="24"/>
              </w:rPr>
              <w:t>有三年以上的相关工作经验。</w:t>
            </w:r>
            <w:r>
              <w:rPr>
                <w:rFonts w:hint="eastAsia" w:ascii="楷体" w:hAnsi="楷体" w:eastAsia="楷体" w:cs="楷体"/>
                <w:spacing w:val="-10"/>
                <w:sz w:val="24"/>
                <w:szCs w:val="24"/>
                <w:lang w:val="en-US" w:eastAsia="zh-CN"/>
              </w:rPr>
              <w:t>园艺师须具备绿化造型、剪枝技能。</w:t>
            </w: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负责校园绿化养护并制定校园绿化养护工作方案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水电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勤杂工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身体健康，有三年以上的工作经验，能吃苦耐劳，具有《电工职业资格证》及《电梯操作员资格证》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具备一点的消防知识、防疫知识和消毒能力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。</w:t>
            </w: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负责水电、照明、维修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一般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简易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维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  <w:lang w:val="en-US" w:eastAsia="zh-CN"/>
              </w:rPr>
              <w:t>护</w:t>
            </w:r>
            <w:r>
              <w:rPr>
                <w:rFonts w:hint="eastAsia" w:ascii="楷体" w:hAnsi="楷体" w:eastAsia="楷体" w:cs="楷体"/>
                <w:spacing w:val="9"/>
                <w:kern w:val="0"/>
                <w:sz w:val="24"/>
                <w:szCs w:val="24"/>
              </w:rPr>
              <w:t>等</w:t>
            </w:r>
          </w:p>
        </w:tc>
      </w:tr>
    </w:tbl>
    <w:p/>
    <w:p>
      <w:pPr>
        <w:pStyle w:val="21"/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费用预算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202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年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月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日至202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年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月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日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11个月）</w:t>
      </w:r>
    </w:p>
    <w:tbl>
      <w:tblPr>
        <w:tblStyle w:val="11"/>
        <w:tblpPr w:leftFromText="180" w:rightFromText="180" w:vertAnchor="text" w:horzAnchor="page" w:tblpXSpec="center" w:tblpY="19"/>
        <w:tblOverlap w:val="never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831"/>
        <w:gridCol w:w="1877"/>
        <w:gridCol w:w="5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预算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(单位：万元)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预算依据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8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人员支出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100.8</w:t>
            </w:r>
          </w:p>
        </w:tc>
        <w:tc>
          <w:tcPr>
            <w:tcW w:w="5357" w:type="dxa"/>
            <w:noWrap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根据岗位配置需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名员工（经理1人；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秩序员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人；保洁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5人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、绿化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人；水电杂工2人），其中经理、水电杂工、保安工资较高，保洁、绿化工工资较低，按每人每月平均工资4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000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元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，（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其中约1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000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为社保费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），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每年另需工龄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补偿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1个月工资（近几年均按年补偿工龄，避免长期未补偿形成遗留问题），年人均工资支出合计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4.8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耗材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57" w:type="dxa"/>
            <w:noWrap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含化肥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、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绿化消杀药品、保洁工具及保洁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耗材。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管理费用</w:t>
            </w:r>
          </w:p>
        </w:tc>
        <w:tc>
          <w:tcPr>
            <w:tcW w:w="1877" w:type="dxa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18.4</w:t>
            </w:r>
          </w:p>
        </w:tc>
        <w:tc>
          <w:tcPr>
            <w:tcW w:w="5357" w:type="dxa"/>
            <w:noWrap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电脑、打印机、对讲机、打卡机、电动巡逻警车、垃圾转运车等设备，由服务单位自备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需适当支付折旧费用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企业运营支出（如电话费、交通费、体检费、工作餐等）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税费支出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另外企业还需自行承担员工冬夏服装、特别是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秩序维护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人员需配足服装（含冬天晚上巡逻的大衣）。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1877" w:type="dxa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/>
              </w:rPr>
              <w:t>127.2</w:t>
            </w:r>
          </w:p>
        </w:tc>
        <w:tc>
          <w:tcPr>
            <w:tcW w:w="5357" w:type="dxa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</w:p>
        </w:tc>
      </w:tr>
    </w:tbl>
    <w:p>
      <w:pPr>
        <w:spacing w:after="156" w:afterLines="50"/>
        <w:ind w:firstLine="562" w:firstLineChars="200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pStyle w:val="21"/>
        <w:ind w:left="720" w:firstLine="0" w:firstLineChars="0"/>
        <w:rPr>
          <w:rFonts w:ascii="宋体" w:hAnsi="宋体" w:eastAsia="宋体" w:cs="宋体"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134" w:right="1134" w:bottom="1134" w:left="1134" w:header="851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3928127"/>
    </w:sdtPr>
    <w:sdtContent>
      <w:sdt>
        <w:sdtPr>
          <w:id w:val="1728636285"/>
        </w:sdtPr>
        <w:sdtContent>
          <w:p>
            <w:pPr>
              <w:pStyle w:val="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C83EC0"/>
    <w:multiLevelType w:val="multilevel"/>
    <w:tmpl w:val="3EC83EC0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1YjA2MDAxMTAyMDNjMjk1ZGQ0MzdjZGExNjU2OTMifQ=="/>
  </w:docVars>
  <w:rsids>
    <w:rsidRoot w:val="00873BAF"/>
    <w:rsid w:val="000022D5"/>
    <w:rsid w:val="00034D04"/>
    <w:rsid w:val="000A66A8"/>
    <w:rsid w:val="000F03E4"/>
    <w:rsid w:val="0010234A"/>
    <w:rsid w:val="00133BE8"/>
    <w:rsid w:val="00137C00"/>
    <w:rsid w:val="00167668"/>
    <w:rsid w:val="001A755E"/>
    <w:rsid w:val="001C1FF1"/>
    <w:rsid w:val="001C2821"/>
    <w:rsid w:val="001E583A"/>
    <w:rsid w:val="001F17FC"/>
    <w:rsid w:val="00203722"/>
    <w:rsid w:val="002202F0"/>
    <w:rsid w:val="00243B05"/>
    <w:rsid w:val="00265624"/>
    <w:rsid w:val="0027063E"/>
    <w:rsid w:val="0027786A"/>
    <w:rsid w:val="00292CBE"/>
    <w:rsid w:val="002B2BA8"/>
    <w:rsid w:val="002E1B24"/>
    <w:rsid w:val="002E5C23"/>
    <w:rsid w:val="00314888"/>
    <w:rsid w:val="00327002"/>
    <w:rsid w:val="0033582B"/>
    <w:rsid w:val="003425AE"/>
    <w:rsid w:val="00345404"/>
    <w:rsid w:val="00345DE5"/>
    <w:rsid w:val="0037274A"/>
    <w:rsid w:val="0038713B"/>
    <w:rsid w:val="00391F1B"/>
    <w:rsid w:val="003961EE"/>
    <w:rsid w:val="003B3E69"/>
    <w:rsid w:val="003C3E1C"/>
    <w:rsid w:val="004239EC"/>
    <w:rsid w:val="00423D45"/>
    <w:rsid w:val="00430110"/>
    <w:rsid w:val="00446B48"/>
    <w:rsid w:val="00452F61"/>
    <w:rsid w:val="004831BF"/>
    <w:rsid w:val="004A3C0B"/>
    <w:rsid w:val="004B5A15"/>
    <w:rsid w:val="004C66F1"/>
    <w:rsid w:val="004E2C64"/>
    <w:rsid w:val="004E7F68"/>
    <w:rsid w:val="004F52A6"/>
    <w:rsid w:val="00544B0A"/>
    <w:rsid w:val="0059773B"/>
    <w:rsid w:val="005A427F"/>
    <w:rsid w:val="005A58FF"/>
    <w:rsid w:val="005A6AFD"/>
    <w:rsid w:val="005B1ABF"/>
    <w:rsid w:val="005B32A9"/>
    <w:rsid w:val="005C2413"/>
    <w:rsid w:val="005F0ADC"/>
    <w:rsid w:val="005F40D1"/>
    <w:rsid w:val="00604346"/>
    <w:rsid w:val="00610341"/>
    <w:rsid w:val="00610545"/>
    <w:rsid w:val="006123C4"/>
    <w:rsid w:val="00615FC8"/>
    <w:rsid w:val="0063095A"/>
    <w:rsid w:val="0067146F"/>
    <w:rsid w:val="006A3291"/>
    <w:rsid w:val="006C1B77"/>
    <w:rsid w:val="006D6429"/>
    <w:rsid w:val="006F63CA"/>
    <w:rsid w:val="0070487D"/>
    <w:rsid w:val="00725E3E"/>
    <w:rsid w:val="00755F8C"/>
    <w:rsid w:val="00794897"/>
    <w:rsid w:val="007A055D"/>
    <w:rsid w:val="007C1E04"/>
    <w:rsid w:val="007E184F"/>
    <w:rsid w:val="008026A9"/>
    <w:rsid w:val="00812C94"/>
    <w:rsid w:val="00815148"/>
    <w:rsid w:val="008352A6"/>
    <w:rsid w:val="00863822"/>
    <w:rsid w:val="00865026"/>
    <w:rsid w:val="00873BAF"/>
    <w:rsid w:val="00873CFA"/>
    <w:rsid w:val="008758C5"/>
    <w:rsid w:val="008A5C07"/>
    <w:rsid w:val="008A6D11"/>
    <w:rsid w:val="008C7E3D"/>
    <w:rsid w:val="00915C43"/>
    <w:rsid w:val="00923AD4"/>
    <w:rsid w:val="009266A0"/>
    <w:rsid w:val="00931572"/>
    <w:rsid w:val="00951F65"/>
    <w:rsid w:val="0096352F"/>
    <w:rsid w:val="009916E1"/>
    <w:rsid w:val="009B7146"/>
    <w:rsid w:val="009F1555"/>
    <w:rsid w:val="00A107B8"/>
    <w:rsid w:val="00A14C6F"/>
    <w:rsid w:val="00A352E3"/>
    <w:rsid w:val="00A4512F"/>
    <w:rsid w:val="00A45717"/>
    <w:rsid w:val="00A713D1"/>
    <w:rsid w:val="00AC2D7E"/>
    <w:rsid w:val="00AC301F"/>
    <w:rsid w:val="00AD1665"/>
    <w:rsid w:val="00AD34E8"/>
    <w:rsid w:val="00AD4A25"/>
    <w:rsid w:val="00AF1915"/>
    <w:rsid w:val="00B01927"/>
    <w:rsid w:val="00B02585"/>
    <w:rsid w:val="00B23295"/>
    <w:rsid w:val="00B40869"/>
    <w:rsid w:val="00B52674"/>
    <w:rsid w:val="00B53A6C"/>
    <w:rsid w:val="00B57B82"/>
    <w:rsid w:val="00B97782"/>
    <w:rsid w:val="00BB2BDE"/>
    <w:rsid w:val="00BB59D4"/>
    <w:rsid w:val="00BF154F"/>
    <w:rsid w:val="00BF6873"/>
    <w:rsid w:val="00C23F37"/>
    <w:rsid w:val="00C528E4"/>
    <w:rsid w:val="00C76AFF"/>
    <w:rsid w:val="00C978F0"/>
    <w:rsid w:val="00C97D16"/>
    <w:rsid w:val="00CB61B0"/>
    <w:rsid w:val="00CC3901"/>
    <w:rsid w:val="00CC7FE3"/>
    <w:rsid w:val="00D04992"/>
    <w:rsid w:val="00D16CC7"/>
    <w:rsid w:val="00D33485"/>
    <w:rsid w:val="00D72B39"/>
    <w:rsid w:val="00D80846"/>
    <w:rsid w:val="00D92B6F"/>
    <w:rsid w:val="00DA4606"/>
    <w:rsid w:val="00DB056F"/>
    <w:rsid w:val="00DB7AFC"/>
    <w:rsid w:val="00DC3574"/>
    <w:rsid w:val="00DD4D7E"/>
    <w:rsid w:val="00DE103C"/>
    <w:rsid w:val="00DF71F1"/>
    <w:rsid w:val="00E06073"/>
    <w:rsid w:val="00E2404D"/>
    <w:rsid w:val="00E36728"/>
    <w:rsid w:val="00E45A41"/>
    <w:rsid w:val="00E71120"/>
    <w:rsid w:val="00E7424A"/>
    <w:rsid w:val="00E9552C"/>
    <w:rsid w:val="00EC193E"/>
    <w:rsid w:val="00ED5C6F"/>
    <w:rsid w:val="00EE5E6D"/>
    <w:rsid w:val="00F10B3D"/>
    <w:rsid w:val="00F36E39"/>
    <w:rsid w:val="00F40240"/>
    <w:rsid w:val="00F45CD4"/>
    <w:rsid w:val="00F51E7E"/>
    <w:rsid w:val="00F53248"/>
    <w:rsid w:val="00F60C5F"/>
    <w:rsid w:val="00F676C9"/>
    <w:rsid w:val="00FA772B"/>
    <w:rsid w:val="00FD2A3C"/>
    <w:rsid w:val="00FE12F7"/>
    <w:rsid w:val="00FE3651"/>
    <w:rsid w:val="014D18F9"/>
    <w:rsid w:val="01B26482"/>
    <w:rsid w:val="020B2417"/>
    <w:rsid w:val="056E45D6"/>
    <w:rsid w:val="06B804C4"/>
    <w:rsid w:val="07901ADD"/>
    <w:rsid w:val="09A8555A"/>
    <w:rsid w:val="0A0762A4"/>
    <w:rsid w:val="0C287EE4"/>
    <w:rsid w:val="0E440287"/>
    <w:rsid w:val="122E0441"/>
    <w:rsid w:val="12FB1921"/>
    <w:rsid w:val="14013320"/>
    <w:rsid w:val="141829BA"/>
    <w:rsid w:val="14CD087D"/>
    <w:rsid w:val="14FC087B"/>
    <w:rsid w:val="15894CC9"/>
    <w:rsid w:val="1A4C30D9"/>
    <w:rsid w:val="1A5A7D52"/>
    <w:rsid w:val="1D2604CE"/>
    <w:rsid w:val="1D2D344C"/>
    <w:rsid w:val="1D9239C0"/>
    <w:rsid w:val="1E754F4A"/>
    <w:rsid w:val="2965234C"/>
    <w:rsid w:val="29982F8C"/>
    <w:rsid w:val="2B3B7FB5"/>
    <w:rsid w:val="2B3D5A5E"/>
    <w:rsid w:val="2B77710D"/>
    <w:rsid w:val="32E53670"/>
    <w:rsid w:val="3419590A"/>
    <w:rsid w:val="39A37CC2"/>
    <w:rsid w:val="3D9847F6"/>
    <w:rsid w:val="40E07724"/>
    <w:rsid w:val="483E7E42"/>
    <w:rsid w:val="4A2B796A"/>
    <w:rsid w:val="4B8E4B68"/>
    <w:rsid w:val="4BAA2B64"/>
    <w:rsid w:val="4C792A05"/>
    <w:rsid w:val="4DB205F6"/>
    <w:rsid w:val="4E79582B"/>
    <w:rsid w:val="50BA7E6A"/>
    <w:rsid w:val="50CE6D94"/>
    <w:rsid w:val="515C0684"/>
    <w:rsid w:val="53227BC0"/>
    <w:rsid w:val="538F7A12"/>
    <w:rsid w:val="553F578E"/>
    <w:rsid w:val="562043ED"/>
    <w:rsid w:val="579E094B"/>
    <w:rsid w:val="59CB08D0"/>
    <w:rsid w:val="5A2C66A6"/>
    <w:rsid w:val="5B826854"/>
    <w:rsid w:val="5DD15057"/>
    <w:rsid w:val="5E46623B"/>
    <w:rsid w:val="5E8D0A4C"/>
    <w:rsid w:val="5E901C29"/>
    <w:rsid w:val="5F2504CF"/>
    <w:rsid w:val="601D1763"/>
    <w:rsid w:val="620B3C36"/>
    <w:rsid w:val="66DD5F04"/>
    <w:rsid w:val="69093DE2"/>
    <w:rsid w:val="69B130D7"/>
    <w:rsid w:val="7047453B"/>
    <w:rsid w:val="73361003"/>
    <w:rsid w:val="76083903"/>
    <w:rsid w:val="7721218F"/>
    <w:rsid w:val="78B84ACC"/>
    <w:rsid w:val="792C0E6A"/>
    <w:rsid w:val="79AA2495"/>
    <w:rsid w:val="7A9E73D8"/>
    <w:rsid w:val="7C9C2D01"/>
    <w:rsid w:val="7CFB00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ind w:left="1762"/>
      <w:outlineLvl w:val="0"/>
    </w:pPr>
    <w:rPr>
      <w:rFonts w:ascii="微软雅黑" w:hAnsi="微软雅黑" w:eastAsia="微软雅黑" w:cs="微软雅黑"/>
      <w:b/>
      <w:bCs/>
      <w:sz w:val="28"/>
      <w:szCs w:val="28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endnote text"/>
    <w:basedOn w:val="1"/>
    <w:link w:val="27"/>
    <w:semiHidden/>
    <w:unhideWhenUsed/>
    <w:qFormat/>
    <w:uiPriority w:val="99"/>
    <w:pPr>
      <w:snapToGrid w:val="0"/>
      <w:jc w:val="left"/>
    </w:pPr>
  </w:style>
  <w:style w:type="paragraph" w:styleId="6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26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2">
    <w:name w:val="Table Grid"/>
    <w:basedOn w:val="11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ndnote reference"/>
    <w:basedOn w:val="13"/>
    <w:semiHidden/>
    <w:unhideWhenUsed/>
    <w:qFormat/>
    <w:uiPriority w:val="99"/>
    <w:rPr>
      <w:vertAlign w:val="superscript"/>
    </w:rPr>
  </w:style>
  <w:style w:type="character" w:styleId="15">
    <w:name w:val="page number"/>
    <w:basedOn w:val="13"/>
    <w:qFormat/>
    <w:uiPriority w:val="0"/>
  </w:style>
  <w:style w:type="character" w:styleId="16">
    <w:name w:val="footnote reference"/>
    <w:basedOn w:val="13"/>
    <w:semiHidden/>
    <w:unhideWhenUsed/>
    <w:qFormat/>
    <w:uiPriority w:val="99"/>
    <w:rPr>
      <w:vertAlign w:val="superscript"/>
    </w:rPr>
  </w:style>
  <w:style w:type="character" w:customStyle="1" w:styleId="17">
    <w:name w:val="标题 1 字符"/>
    <w:basedOn w:val="1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8">
    <w:name w:val="Table Paragraph"/>
    <w:basedOn w:val="1"/>
    <w:qFormat/>
    <w:uiPriority w:val="99"/>
  </w:style>
  <w:style w:type="character" w:customStyle="1" w:styleId="19">
    <w:name w:val="标题 1 Char"/>
    <w:basedOn w:val="13"/>
    <w:link w:val="2"/>
    <w:qFormat/>
    <w:locked/>
    <w:uiPriority w:val="99"/>
    <w:rPr>
      <w:rFonts w:ascii="微软雅黑" w:hAnsi="微软雅黑" w:eastAsia="微软雅黑" w:cs="微软雅黑"/>
      <w:b/>
      <w:bCs/>
      <w:sz w:val="28"/>
      <w:szCs w:val="28"/>
    </w:rPr>
  </w:style>
  <w:style w:type="character" w:customStyle="1" w:styleId="20">
    <w:name w:val="标题 Char"/>
    <w:basedOn w:val="13"/>
    <w:link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3 Char"/>
    <w:basedOn w:val="13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4">
    <w:name w:val="页眉 Char"/>
    <w:basedOn w:val="13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页脚 Char"/>
    <w:basedOn w:val="13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脚注文本 Char"/>
    <w:basedOn w:val="13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尾注文本 Char"/>
    <w:basedOn w:val="13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8">
    <w:name w:val="批注框文本 Char"/>
    <w:basedOn w:val="13"/>
    <w:link w:val="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555A-FBA3-4AE0-943C-5A4141898B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4748</Words>
  <Characters>4888</Characters>
  <Lines>16</Lines>
  <Paragraphs>4</Paragraphs>
  <TotalTime>9</TotalTime>
  <ScaleCrop>false</ScaleCrop>
  <LinksUpToDate>false</LinksUpToDate>
  <CharactersWithSpaces>4900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2021-01-23T06:55:00Z</dcterms:created>
  <dc:creator>3070576431@qq.com</dc:creator>
  <cp:lastModifiedBy>张JW(Ivan)</cp:lastModifiedBy>
  <cp:lastPrinted>2021-01-26T03:55:00Z</cp:lastPrinted>
  <dcterms:modified xsi:type="dcterms:W3CDTF">2023-07-13T02:12:54Z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585726AC0C34493FB8D96D882F9D88F7</vt:lpwstr>
  </property>
</Properties>
</file>