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27EF" w14:textId="77777777" w:rsidR="00922C2A" w:rsidRDefault="00922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1792"/>
        <w:gridCol w:w="5719"/>
      </w:tblGrid>
      <w:tr w:rsidR="00714BA3" w14:paraId="2A176F7B" w14:textId="77777777" w:rsidTr="00714BA3"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14:paraId="7B31BAFC" w14:textId="77777777" w:rsidR="0012625A" w:rsidRDefault="0012625A" w:rsidP="00CC5A9A">
            <w:pPr>
              <w:spacing w:beforeLines="50" w:before="156" w:afterLines="50" w:after="156"/>
              <w:jc w:val="center"/>
              <w:outlineLvl w:val="0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3DDF5A78" w14:textId="77777777" w:rsidR="0012625A" w:rsidRDefault="0012625A" w:rsidP="00CC5A9A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  <w:r>
              <w:rPr>
                <w:rFonts w:ascii="宋体" w:hAnsi="宋体" w:cs="宋体" w:hint="eastAsia"/>
                <w:b/>
                <w:bCs/>
                <w:lang w:val="hr-HR"/>
              </w:rPr>
              <w:t>评审因素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14:paraId="3C9E906D" w14:textId="77777777" w:rsidR="0012625A" w:rsidRDefault="0012625A" w:rsidP="00CC5A9A">
            <w:pPr>
              <w:spacing w:beforeLines="50" w:before="156" w:afterLines="50" w:after="156"/>
              <w:rPr>
                <w:rFonts w:ascii="宋体" w:hAnsi="宋体" w:cs="宋体"/>
                <w:b/>
                <w:bCs/>
                <w:lang w:val="hr-HR"/>
              </w:rPr>
            </w:pPr>
            <w:r>
              <w:rPr>
                <w:rFonts w:ascii="宋体" w:hAnsi="宋体" w:cs="宋体" w:hint="eastAsia"/>
                <w:b/>
                <w:bCs/>
                <w:lang w:val="hr-HR"/>
              </w:rPr>
              <w:t>评分标准</w:t>
            </w:r>
          </w:p>
        </w:tc>
      </w:tr>
      <w:tr w:rsidR="00714BA3" w14:paraId="6C959948" w14:textId="77777777" w:rsidTr="00714BA3">
        <w:tc>
          <w:tcPr>
            <w:tcW w:w="785" w:type="dxa"/>
            <w:vMerge/>
            <w:vAlign w:val="center"/>
          </w:tcPr>
          <w:p w14:paraId="601C78E7" w14:textId="77777777" w:rsidR="0012625A" w:rsidRDefault="0012625A" w:rsidP="00CC5A9A">
            <w:pPr>
              <w:spacing w:beforeLines="50" w:before="156" w:afterLines="50" w:after="156"/>
              <w:jc w:val="center"/>
              <w:outlineLvl w:val="0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vAlign w:val="center"/>
          </w:tcPr>
          <w:p w14:paraId="3F57311A" w14:textId="77777777" w:rsidR="0012625A" w:rsidRDefault="0012625A" w:rsidP="00CC5A9A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  <w:r>
              <w:rPr>
                <w:rFonts w:ascii="宋体" w:hAnsi="宋体" w:cs="宋体" w:hint="eastAsia"/>
                <w:b/>
                <w:bCs/>
                <w:lang w:val="hr-HR"/>
              </w:rPr>
              <w:t>分值构成</w:t>
            </w:r>
          </w:p>
        </w:tc>
        <w:tc>
          <w:tcPr>
            <w:tcW w:w="5719" w:type="dxa"/>
          </w:tcPr>
          <w:p w14:paraId="0F037D9A" w14:textId="77777777" w:rsidR="0012625A" w:rsidRDefault="0012625A" w:rsidP="00CC5A9A">
            <w:pPr>
              <w:pStyle w:val="a5"/>
              <w:tabs>
                <w:tab w:val="left" w:pos="208"/>
              </w:tabs>
              <w:snapToGrid w:val="0"/>
              <w:spacing w:after="0"/>
              <w:ind w:firstLineChars="0" w:firstLine="0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商务部分12.0分</w:t>
            </w:r>
          </w:p>
          <w:p w14:paraId="13F6378B" w14:textId="77777777" w:rsidR="0012625A" w:rsidRDefault="0012625A" w:rsidP="00CC5A9A">
            <w:pPr>
              <w:pStyle w:val="a5"/>
              <w:tabs>
                <w:tab w:val="left" w:pos="208"/>
              </w:tabs>
              <w:snapToGrid w:val="0"/>
              <w:spacing w:after="0"/>
              <w:ind w:firstLineChars="0" w:firstLine="0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技术部分58.0分</w:t>
            </w:r>
          </w:p>
          <w:p w14:paraId="67BD849E" w14:textId="77777777" w:rsidR="0012625A" w:rsidRDefault="0012625A" w:rsidP="00CC5A9A">
            <w:pPr>
              <w:pStyle w:val="a5"/>
              <w:tabs>
                <w:tab w:val="left" w:pos="208"/>
              </w:tabs>
              <w:snapToGrid w:val="0"/>
              <w:spacing w:after="0"/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报价得分30.0分</w:t>
            </w:r>
          </w:p>
        </w:tc>
      </w:tr>
      <w:tr w:rsidR="00714BA3" w14:paraId="794B3B5A" w14:textId="77777777" w:rsidTr="00714BA3">
        <w:tc>
          <w:tcPr>
            <w:tcW w:w="785" w:type="dxa"/>
            <w:vMerge w:val="restart"/>
            <w:vAlign w:val="center"/>
          </w:tcPr>
          <w:p w14:paraId="422650F9" w14:textId="77777777" w:rsidR="0012625A" w:rsidRDefault="0012625A" w:rsidP="00CC5A9A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  <w:r>
              <w:rPr>
                <w:rFonts w:ascii="宋体" w:hAnsi="宋体" w:cs="宋体" w:hint="eastAsia"/>
                <w:b/>
                <w:bCs/>
              </w:rPr>
              <w:t>技术</w:t>
            </w:r>
            <w:r>
              <w:rPr>
                <w:rFonts w:ascii="宋体" w:hAnsi="宋体" w:cs="宋体" w:hint="eastAsia"/>
                <w:b/>
                <w:bCs/>
                <w:lang w:val="hr-HR"/>
              </w:rPr>
              <w:t>部分</w:t>
            </w:r>
          </w:p>
        </w:tc>
        <w:tc>
          <w:tcPr>
            <w:tcW w:w="1792" w:type="dxa"/>
            <w:vAlign w:val="center"/>
          </w:tcPr>
          <w:p w14:paraId="52FD3700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lang w:val="hr-HR"/>
              </w:rPr>
            </w:pPr>
            <w:r>
              <w:rPr>
                <w:lang w:val="zh-CN"/>
              </w:rPr>
              <w:t>所投产</w:t>
            </w:r>
            <w:proofErr w:type="gramStart"/>
            <w:r>
              <w:rPr>
                <w:lang w:val="zh-CN"/>
              </w:rPr>
              <w:t>品重要</w:t>
            </w:r>
            <w:proofErr w:type="gramEnd"/>
            <w:r>
              <w:rPr>
                <w:lang w:val="zh-CN"/>
              </w:rPr>
              <w:t>技术参数要求的符合性</w:t>
            </w:r>
            <w:r>
              <w:rPr>
                <w:lang w:val="zh-CN"/>
              </w:rPr>
              <w:t xml:space="preserve"> (30.0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5733CCF8" w14:textId="5C9799B0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kern w:val="0"/>
                <w:lang w:val="hr-HR"/>
              </w:rPr>
            </w:pPr>
            <w:r>
              <w:rPr>
                <w:lang w:val="zh-CN"/>
              </w:rPr>
              <w:t>根据各投标人的技术参数响应情况进行评审，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具体技术（参数）要求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中打</w:t>
            </w:r>
            <w:r>
              <w:rPr>
                <w:lang w:val="zh-CN"/>
              </w:rPr>
              <w:t>“▲”</w:t>
            </w:r>
            <w:r>
              <w:rPr>
                <w:lang w:val="zh-CN"/>
              </w:rPr>
              <w:t>号的有</w:t>
            </w:r>
            <w:r>
              <w:rPr>
                <w:lang w:val="zh-CN"/>
              </w:rPr>
              <w:t>20</w:t>
            </w:r>
            <w:r>
              <w:rPr>
                <w:lang w:val="zh-CN"/>
              </w:rPr>
              <w:t>条，投标人所投产品对重要指标每偏离（不满足）一条或一项扣</w:t>
            </w:r>
            <w:r>
              <w:rPr>
                <w:lang w:val="zh-CN"/>
              </w:rPr>
              <w:t>1.5</w:t>
            </w:r>
            <w:r>
              <w:rPr>
                <w:lang w:val="zh-CN"/>
              </w:rPr>
              <w:t>分（共</w:t>
            </w:r>
            <w:r>
              <w:rPr>
                <w:lang w:val="zh-CN"/>
              </w:rPr>
              <w:t>30</w:t>
            </w:r>
            <w:r>
              <w:rPr>
                <w:lang w:val="zh-CN"/>
              </w:rPr>
              <w:t>分）；</w:t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>（投标人须在投标文件中提供所投产</w:t>
            </w:r>
            <w:proofErr w:type="gramStart"/>
            <w:r>
              <w:rPr>
                <w:lang w:val="zh-CN"/>
              </w:rPr>
              <w:t>品证明</w:t>
            </w:r>
            <w:proofErr w:type="gramEnd"/>
            <w:r>
              <w:rPr>
                <w:lang w:val="zh-CN"/>
              </w:rPr>
              <w:t>材料，未提供或未按要求提供证明材料的视为负偏离，扣除该产品的全部技术分数；证明材料包括但不限于下列文件：</w:t>
            </w:r>
            <w:r>
              <w:rPr>
                <w:lang w:val="zh-CN"/>
              </w:rPr>
              <w:t xml:space="preserve"> 1</w:t>
            </w:r>
            <w:r>
              <w:rPr>
                <w:lang w:val="zh-CN"/>
              </w:rPr>
              <w:t>）投标产品的品牌、型号、详细配置参数；</w:t>
            </w:r>
            <w:r>
              <w:rPr>
                <w:lang w:val="zh-CN"/>
              </w:rPr>
              <w:t xml:space="preserve"> 2</w:t>
            </w:r>
            <w:r>
              <w:rPr>
                <w:lang w:val="zh-CN"/>
              </w:rPr>
              <w:t>）能证实产品技术、配置参数的说明材料（包括：</w:t>
            </w:r>
            <w:r>
              <w:rPr>
                <w:lang w:val="zh-CN"/>
              </w:rPr>
              <w:t>a.</w:t>
            </w:r>
            <w:r>
              <w:rPr>
                <w:lang w:val="zh-CN"/>
              </w:rPr>
              <w:t>提供针对本项目盖章确认的产品详细配置响应表；或</w:t>
            </w:r>
            <w:r>
              <w:rPr>
                <w:lang w:val="zh-CN"/>
              </w:rPr>
              <w:t>b.</w:t>
            </w:r>
            <w:r>
              <w:rPr>
                <w:lang w:val="zh-CN"/>
              </w:rPr>
              <w:t>提供官方网站技术白皮书打印稿，同时注明材料来源于官方网站的网址；或</w:t>
            </w:r>
            <w:r>
              <w:rPr>
                <w:lang w:val="zh-CN"/>
              </w:rPr>
              <w:t>c.</w:t>
            </w:r>
            <w:r>
              <w:rPr>
                <w:lang w:val="zh-CN"/>
              </w:rPr>
              <w:t>提供产品中文说明书或彩页）。</w:t>
            </w:r>
          </w:p>
        </w:tc>
      </w:tr>
      <w:tr w:rsidR="00714BA3" w14:paraId="37D672DF" w14:textId="77777777" w:rsidTr="00714BA3">
        <w:tc>
          <w:tcPr>
            <w:tcW w:w="785" w:type="dxa"/>
            <w:vMerge/>
            <w:vAlign w:val="center"/>
          </w:tcPr>
          <w:p w14:paraId="5630F629" w14:textId="77777777" w:rsidR="0012625A" w:rsidRDefault="0012625A" w:rsidP="00CC5A9A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vAlign w:val="center"/>
          </w:tcPr>
          <w:p w14:paraId="2F607683" w14:textId="5ABB707A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</w:rPr>
            </w:pPr>
            <w:r>
              <w:rPr>
                <w:lang w:val="zh-CN"/>
              </w:rPr>
              <w:t>所投产</w:t>
            </w:r>
            <w:proofErr w:type="gramStart"/>
            <w:r>
              <w:rPr>
                <w:lang w:val="zh-CN"/>
              </w:rPr>
              <w:t>品一般</w:t>
            </w:r>
            <w:proofErr w:type="gramEnd"/>
            <w:r>
              <w:rPr>
                <w:lang w:val="zh-CN"/>
              </w:rPr>
              <w:t>技术参数要求的符合性（</w:t>
            </w:r>
            <w:r>
              <w:rPr>
                <w:rFonts w:hint="eastAsia"/>
              </w:rPr>
              <w:t>1</w:t>
            </w:r>
            <w:r w:rsidR="00714BA3">
              <w:rPr>
                <w:rFonts w:hint="eastAsia"/>
              </w:rPr>
              <w:t>0</w:t>
            </w:r>
            <w:r>
              <w:rPr>
                <w:lang w:val="zh-CN"/>
              </w:rPr>
              <w:t>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22AF3D7C" w14:textId="130353FD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kern w:val="0"/>
              </w:rPr>
            </w:pPr>
            <w:r>
              <w:rPr>
                <w:lang w:val="zh-CN"/>
              </w:rPr>
              <w:t>“</w:t>
            </w:r>
            <w:r>
              <w:rPr>
                <w:lang w:val="zh-CN"/>
              </w:rPr>
              <w:t>具体技术（参数）要求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中非</w:t>
            </w:r>
            <w:r w:rsidRPr="0096254D">
              <w:rPr>
                <w:color w:val="000000" w:themeColor="text1"/>
                <w:lang w:val="zh-CN"/>
              </w:rPr>
              <w:t>“▲”</w:t>
            </w:r>
            <w:r w:rsidRPr="0096254D">
              <w:rPr>
                <w:color w:val="000000" w:themeColor="text1"/>
                <w:lang w:val="zh-CN"/>
              </w:rPr>
              <w:t>号为一般技术参数</w:t>
            </w:r>
            <w:r w:rsidRPr="0096254D">
              <w:rPr>
                <w:rFonts w:hint="eastAsia"/>
                <w:color w:val="000000" w:themeColor="text1"/>
                <w:lang w:val="zh-CN"/>
              </w:rPr>
              <w:t>，</w:t>
            </w:r>
            <w:r w:rsidRPr="0096254D">
              <w:rPr>
                <w:color w:val="000000" w:themeColor="text1"/>
                <w:lang w:val="zh-CN"/>
              </w:rPr>
              <w:t>每偏离（不满足）一条或一项扣</w:t>
            </w:r>
            <w:r w:rsidRPr="0096254D">
              <w:rPr>
                <w:rFonts w:hint="eastAsia"/>
                <w:color w:val="000000" w:themeColor="text1"/>
              </w:rPr>
              <w:t>0.</w:t>
            </w:r>
            <w:r w:rsidRPr="0096254D">
              <w:rPr>
                <w:color w:val="000000" w:themeColor="text1"/>
              </w:rPr>
              <w:t>2</w:t>
            </w:r>
            <w:r w:rsidRPr="0096254D">
              <w:rPr>
                <w:color w:val="000000" w:themeColor="text1"/>
                <w:lang w:val="zh-CN"/>
              </w:rPr>
              <w:t>分（共</w:t>
            </w:r>
            <w:r w:rsidR="00714BA3" w:rsidRPr="0096254D">
              <w:rPr>
                <w:rFonts w:hint="eastAsia"/>
                <w:color w:val="000000" w:themeColor="text1"/>
              </w:rPr>
              <w:t>10</w:t>
            </w:r>
            <w:r w:rsidRPr="0096254D">
              <w:rPr>
                <w:color w:val="000000" w:themeColor="text1"/>
                <w:lang w:val="zh-CN"/>
              </w:rPr>
              <w:t>分）</w:t>
            </w:r>
            <w:r w:rsidRPr="0096254D">
              <w:rPr>
                <w:rFonts w:hint="eastAsia"/>
                <w:color w:val="000000" w:themeColor="text1"/>
                <w:lang w:val="zh-CN"/>
              </w:rPr>
              <w:t>，扣完为止</w:t>
            </w:r>
            <w:r w:rsidRPr="0096254D">
              <w:rPr>
                <w:color w:val="000000" w:themeColor="text1"/>
                <w:lang w:val="zh-CN"/>
              </w:rPr>
              <w:t>。</w:t>
            </w:r>
          </w:p>
        </w:tc>
      </w:tr>
      <w:tr w:rsidR="00714BA3" w14:paraId="702AEDB3" w14:textId="77777777" w:rsidTr="00714BA3">
        <w:tc>
          <w:tcPr>
            <w:tcW w:w="785" w:type="dxa"/>
            <w:vMerge/>
            <w:vAlign w:val="center"/>
          </w:tcPr>
          <w:p w14:paraId="7A9BA838" w14:textId="77777777" w:rsidR="00714BA3" w:rsidRDefault="00714BA3" w:rsidP="00CC5A9A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vAlign w:val="center"/>
          </w:tcPr>
          <w:p w14:paraId="409172B1" w14:textId="32A6819F" w:rsidR="00714BA3" w:rsidRDefault="00714BA3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所选用</w:t>
            </w:r>
            <w:r>
              <w:rPr>
                <w:rFonts w:hint="eastAsia"/>
                <w:lang w:val="zh-CN"/>
              </w:rPr>
              <w:t>L</w:t>
            </w:r>
            <w:r>
              <w:rPr>
                <w:lang w:val="zh-CN"/>
              </w:rPr>
              <w:t>ED</w:t>
            </w:r>
            <w:r>
              <w:rPr>
                <w:rFonts w:hint="eastAsia"/>
                <w:lang w:val="zh-CN"/>
              </w:rPr>
              <w:t>显示屏可靠性（</w:t>
            </w:r>
            <w:r>
              <w:rPr>
                <w:rFonts w:hint="eastAsia"/>
                <w:lang w:val="zh-CN"/>
              </w:rPr>
              <w:t>8</w:t>
            </w:r>
            <w:r>
              <w:rPr>
                <w:lang w:val="zh-CN"/>
              </w:rPr>
              <w:t>.0</w:t>
            </w:r>
            <w:r>
              <w:rPr>
                <w:rFonts w:hint="eastAsia"/>
                <w:lang w:val="zh-CN"/>
              </w:rPr>
              <w:t>分）</w:t>
            </w:r>
          </w:p>
        </w:tc>
        <w:tc>
          <w:tcPr>
            <w:tcW w:w="5719" w:type="dxa"/>
          </w:tcPr>
          <w:p w14:paraId="349F66FF" w14:textId="7B5E8ABE" w:rsidR="00714BA3" w:rsidRPr="00714BA3" w:rsidRDefault="00714BA3" w:rsidP="00714BA3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1</w:t>
            </w:r>
            <w:r w:rsidRPr="00714BA3">
              <w:rPr>
                <w:rFonts w:hint="eastAsia"/>
                <w:lang w:val="zh-CN"/>
              </w:rPr>
              <w:t>、为确保产品质量合格，且在生产、使用和处理过程中符合特定的环境保护要求，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显示屏生产企业通过</w:t>
            </w:r>
            <w:r w:rsidRPr="00714BA3">
              <w:rPr>
                <w:rFonts w:hint="eastAsia"/>
                <w:lang w:val="zh-CN"/>
              </w:rPr>
              <w:t>HJ2536-2014</w:t>
            </w:r>
            <w:r w:rsidRPr="00714BA3">
              <w:rPr>
                <w:rFonts w:hint="eastAsia"/>
                <w:lang w:val="zh-CN"/>
              </w:rPr>
              <w:t>环境标志产品认证，提供证书复印件加盖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生产企业公章，满分</w:t>
            </w:r>
            <w:r>
              <w:rPr>
                <w:lang w:val="zh-CN"/>
              </w:rPr>
              <w:t>2</w:t>
            </w:r>
            <w:r w:rsidRPr="00714BA3">
              <w:rPr>
                <w:rFonts w:hint="eastAsia"/>
                <w:lang w:val="zh-CN"/>
              </w:rPr>
              <w:t>分，未提供不得分；</w:t>
            </w:r>
          </w:p>
          <w:p w14:paraId="623F199B" w14:textId="3A9589B6" w:rsidR="00714BA3" w:rsidRPr="00714BA3" w:rsidRDefault="00714BA3" w:rsidP="00714BA3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2</w:t>
            </w:r>
            <w:r w:rsidRPr="00714BA3">
              <w:rPr>
                <w:rFonts w:hint="eastAsia"/>
                <w:lang w:val="zh-CN"/>
              </w:rPr>
              <w:t>、为确保显示屏的视觉观看舒适度，所投产</w:t>
            </w:r>
            <w:proofErr w:type="gramStart"/>
            <w:r w:rsidRPr="00714BA3">
              <w:rPr>
                <w:rFonts w:hint="eastAsia"/>
                <w:lang w:val="zh-CN"/>
              </w:rPr>
              <w:t>品通过</w:t>
            </w:r>
            <w:proofErr w:type="gramEnd"/>
            <w:r w:rsidRPr="00714BA3">
              <w:rPr>
                <w:rFonts w:hint="eastAsia"/>
                <w:lang w:val="zh-CN"/>
              </w:rPr>
              <w:t>TIRT-GK-JS-55-2020</w:t>
            </w:r>
            <w:r w:rsidRPr="00714BA3">
              <w:rPr>
                <w:rFonts w:hint="eastAsia"/>
                <w:lang w:val="zh-CN"/>
              </w:rPr>
              <w:t>《显示设备显示性能视觉健康认证技术规范第</w:t>
            </w:r>
            <w:r w:rsidRPr="00714BA3">
              <w:rPr>
                <w:rFonts w:hint="eastAsia"/>
                <w:lang w:val="zh-CN"/>
              </w:rPr>
              <w:t>5</w:t>
            </w:r>
            <w:r w:rsidRPr="00714BA3">
              <w:rPr>
                <w:rFonts w:hint="eastAsia"/>
                <w:lang w:val="zh-CN"/>
              </w:rPr>
              <w:t>部分：图像显示系统显示屏》技术标准及</w:t>
            </w:r>
            <w:r w:rsidRPr="00714BA3">
              <w:rPr>
                <w:rFonts w:hint="eastAsia"/>
                <w:lang w:val="zh-CN"/>
              </w:rPr>
              <w:t>TIRT-GK-JS-77-2022</w:t>
            </w:r>
            <w:r w:rsidRPr="00714BA3">
              <w:rPr>
                <w:rFonts w:hint="eastAsia"/>
                <w:lang w:val="zh-CN"/>
              </w:rPr>
              <w:t>《室内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显示终端</w:t>
            </w:r>
            <w:r w:rsidRPr="00714BA3">
              <w:rPr>
                <w:rFonts w:hint="eastAsia"/>
                <w:lang w:val="zh-CN"/>
              </w:rPr>
              <w:t>HDR</w:t>
            </w:r>
            <w:r w:rsidRPr="00714BA3">
              <w:rPr>
                <w:rFonts w:hint="eastAsia"/>
                <w:lang w:val="zh-CN"/>
              </w:rPr>
              <w:t>特性认证技术规范》，提供证书复印件加盖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生产企业公章。满分</w:t>
            </w:r>
            <w:r>
              <w:rPr>
                <w:lang w:val="zh-CN"/>
              </w:rPr>
              <w:t>2</w:t>
            </w:r>
            <w:r w:rsidRPr="00714BA3">
              <w:rPr>
                <w:rFonts w:hint="eastAsia"/>
                <w:lang w:val="zh-CN"/>
              </w:rPr>
              <w:t>分，每提供一项得</w:t>
            </w:r>
            <w:r>
              <w:rPr>
                <w:lang w:val="zh-CN"/>
              </w:rPr>
              <w:t>1</w:t>
            </w:r>
            <w:r w:rsidRPr="00714BA3">
              <w:rPr>
                <w:rFonts w:hint="eastAsia"/>
                <w:lang w:val="zh-CN"/>
              </w:rPr>
              <w:t>分，未提供不得分；</w:t>
            </w:r>
          </w:p>
          <w:p w14:paraId="29C62866" w14:textId="3EC60293" w:rsidR="00714BA3" w:rsidRPr="00714BA3" w:rsidRDefault="00714BA3" w:rsidP="00714BA3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lastRenderedPageBreak/>
              <w:t>3</w:t>
            </w:r>
            <w:r w:rsidRPr="00714BA3">
              <w:rPr>
                <w:rFonts w:hint="eastAsia"/>
                <w:lang w:val="zh-CN"/>
              </w:rPr>
              <w:t>、为确保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显示屏工作稳定性，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显示屏具有减震功能，提供国家权威机构出具的证书并加盖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生产企业公章。满分</w:t>
            </w:r>
            <w:r>
              <w:rPr>
                <w:lang w:val="zh-CN"/>
              </w:rPr>
              <w:t>2</w:t>
            </w:r>
            <w:r w:rsidRPr="00714BA3">
              <w:rPr>
                <w:rFonts w:hint="eastAsia"/>
                <w:lang w:val="zh-CN"/>
              </w:rPr>
              <w:t>分，未提供不得分；</w:t>
            </w:r>
          </w:p>
          <w:p w14:paraId="26E9BE01" w14:textId="6CDAFF79" w:rsidR="00714BA3" w:rsidRDefault="00714BA3" w:rsidP="00714BA3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4</w:t>
            </w:r>
            <w:r w:rsidRPr="00714BA3">
              <w:rPr>
                <w:rFonts w:hint="eastAsia"/>
                <w:lang w:val="zh-CN"/>
              </w:rPr>
              <w:t>、显示屏工作时显示画面无几何失真和非线性失真，具备补偿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显示屏图像失真，提供证书复印件并加盖</w:t>
            </w:r>
            <w:r w:rsidRPr="00714BA3">
              <w:rPr>
                <w:rFonts w:hint="eastAsia"/>
                <w:lang w:val="zh-CN"/>
              </w:rPr>
              <w:t>LED</w:t>
            </w:r>
            <w:r w:rsidRPr="00714BA3">
              <w:rPr>
                <w:rFonts w:hint="eastAsia"/>
                <w:lang w:val="zh-CN"/>
              </w:rPr>
              <w:t>生产企业公章。满分</w:t>
            </w:r>
            <w:r w:rsidRPr="00714BA3">
              <w:rPr>
                <w:rFonts w:hint="eastAsia"/>
                <w:lang w:val="zh-CN"/>
              </w:rPr>
              <w:t>2</w:t>
            </w:r>
            <w:r w:rsidRPr="00714BA3">
              <w:rPr>
                <w:rFonts w:hint="eastAsia"/>
                <w:lang w:val="zh-CN"/>
              </w:rPr>
              <w:t>分，未提供不得分。</w:t>
            </w:r>
          </w:p>
        </w:tc>
      </w:tr>
      <w:tr w:rsidR="00714BA3" w14:paraId="25F1B3AA" w14:textId="77777777" w:rsidTr="00714BA3">
        <w:tc>
          <w:tcPr>
            <w:tcW w:w="785" w:type="dxa"/>
            <w:vMerge/>
          </w:tcPr>
          <w:p w14:paraId="3901B106" w14:textId="77777777" w:rsidR="0012625A" w:rsidRDefault="0012625A" w:rsidP="00CC5A9A">
            <w:pPr>
              <w:spacing w:beforeLines="50" w:before="156" w:afterLines="50" w:after="156"/>
              <w:outlineLvl w:val="0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vAlign w:val="center"/>
          </w:tcPr>
          <w:p w14:paraId="10F10F1F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</w:rPr>
            </w:pPr>
            <w:r>
              <w:rPr>
                <w:lang w:val="zh-CN"/>
              </w:rPr>
              <w:t>实施方案</w:t>
            </w:r>
            <w:r>
              <w:rPr>
                <w:lang w:val="zh-CN"/>
              </w:rPr>
              <w:t xml:space="preserve"> (</w:t>
            </w:r>
            <w:r>
              <w:rPr>
                <w:rFonts w:hint="eastAsia"/>
              </w:rPr>
              <w:t>10</w:t>
            </w:r>
            <w:r>
              <w:rPr>
                <w:lang w:val="zh-CN"/>
              </w:rPr>
              <w:t>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0ADDC6DF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根据各供应商针对本项目提供的实施方案（包括但不限于：供货方案、安装方案、验收组织安排、试运行方案、培训方案等）的完整性、合理可行性以及对项目理解程度进行评比：</w:t>
            </w:r>
          </w:p>
          <w:p w14:paraId="79230BBC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1.</w:t>
            </w:r>
            <w:r>
              <w:rPr>
                <w:lang w:val="zh-CN"/>
              </w:rPr>
              <w:t>实施方案十分完整，合理可行性最高，对项目理解十分到位，描述清晰的为优，得</w:t>
            </w:r>
            <w:r>
              <w:rPr>
                <w:rFonts w:hint="eastAsia"/>
              </w:rPr>
              <w:t>10</w:t>
            </w:r>
            <w:r>
              <w:rPr>
                <w:lang w:val="zh-CN"/>
              </w:rPr>
              <w:t>分；</w:t>
            </w:r>
          </w:p>
          <w:p w14:paraId="50862A60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2.</w:t>
            </w:r>
            <w:r>
              <w:rPr>
                <w:lang w:val="zh-CN"/>
              </w:rPr>
              <w:t>实施方案基本完整，合理可行性较高，项目理解到位，描述较为清晰的为良，得</w:t>
            </w:r>
            <w:r>
              <w:rPr>
                <w:rFonts w:hint="eastAsia"/>
              </w:rPr>
              <w:t>7</w:t>
            </w:r>
            <w:r>
              <w:rPr>
                <w:lang w:val="zh-CN"/>
              </w:rPr>
              <w:t>分；</w:t>
            </w:r>
          </w:p>
          <w:p w14:paraId="4614811D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3.</w:t>
            </w:r>
            <w:r>
              <w:rPr>
                <w:lang w:val="zh-CN"/>
              </w:rPr>
              <w:t>实施方案欠缺完整，合理可行性一般，项目理解基本到位，描述基本清晰的为中，得</w:t>
            </w:r>
            <w:r>
              <w:rPr>
                <w:rFonts w:hint="eastAsia"/>
              </w:rPr>
              <w:t>4</w:t>
            </w:r>
            <w:r>
              <w:rPr>
                <w:lang w:val="zh-CN"/>
              </w:rPr>
              <w:t>分；</w:t>
            </w:r>
          </w:p>
          <w:p w14:paraId="1BAA0004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4.</w:t>
            </w:r>
            <w:r>
              <w:rPr>
                <w:lang w:val="zh-CN"/>
              </w:rPr>
              <w:t>实施方案不完整，合理可行性差，项目理解不到位，描述不清晰的为差，得</w:t>
            </w:r>
            <w:r>
              <w:rPr>
                <w:lang w:val="zh-CN"/>
              </w:rPr>
              <w:t>1</w:t>
            </w:r>
            <w:r>
              <w:rPr>
                <w:lang w:val="zh-CN"/>
              </w:rPr>
              <w:t>分；</w:t>
            </w:r>
          </w:p>
          <w:p w14:paraId="63CF620F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5.</w:t>
            </w:r>
            <w:proofErr w:type="gramStart"/>
            <w:r>
              <w:rPr>
                <w:lang w:val="zh-CN"/>
              </w:rPr>
              <w:t>无提供</w:t>
            </w:r>
            <w:proofErr w:type="gramEnd"/>
            <w:r>
              <w:rPr>
                <w:lang w:val="zh-CN"/>
              </w:rPr>
              <w:t>不得分。</w:t>
            </w:r>
          </w:p>
        </w:tc>
      </w:tr>
      <w:tr w:rsidR="00714BA3" w14:paraId="50392556" w14:textId="77777777" w:rsidTr="00714BA3">
        <w:tc>
          <w:tcPr>
            <w:tcW w:w="785" w:type="dxa"/>
            <w:vMerge w:val="restart"/>
            <w:vAlign w:val="center"/>
          </w:tcPr>
          <w:p w14:paraId="72FA8F5F" w14:textId="77777777" w:rsidR="0012625A" w:rsidRDefault="0012625A" w:rsidP="00CC5A9A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  <w:r>
              <w:rPr>
                <w:rFonts w:ascii="宋体" w:hAnsi="宋体" w:cs="宋体" w:hint="eastAsia"/>
                <w:b/>
                <w:bCs/>
              </w:rPr>
              <w:t>商务</w:t>
            </w:r>
            <w:r>
              <w:rPr>
                <w:rFonts w:ascii="宋体" w:hAnsi="宋体" w:cs="宋体" w:hint="eastAsia"/>
                <w:b/>
                <w:bCs/>
                <w:lang w:val="hr-HR"/>
              </w:rPr>
              <w:t>部分</w:t>
            </w:r>
          </w:p>
        </w:tc>
        <w:tc>
          <w:tcPr>
            <w:tcW w:w="1792" w:type="dxa"/>
            <w:vAlign w:val="center"/>
          </w:tcPr>
          <w:p w14:paraId="115B1E8F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</w:rPr>
            </w:pPr>
            <w:r>
              <w:rPr>
                <w:lang w:val="zh-CN"/>
              </w:rPr>
              <w:t>业绩</w:t>
            </w:r>
            <w:r>
              <w:rPr>
                <w:lang w:val="zh-CN"/>
              </w:rPr>
              <w:t xml:space="preserve"> (4.0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6FB00EEA" w14:textId="099FABE8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kern w:val="0"/>
              </w:rPr>
            </w:pPr>
            <w:r>
              <w:rPr>
                <w:lang w:val="zh-CN"/>
              </w:rPr>
              <w:t>根据供应商提供的</w:t>
            </w:r>
            <w:r w:rsidRPr="0096254D">
              <w:rPr>
                <w:color w:val="000000" w:themeColor="text1"/>
                <w:lang w:val="zh-CN"/>
              </w:rPr>
              <w:t>自</w:t>
            </w:r>
            <w:r w:rsidRPr="0096254D">
              <w:rPr>
                <w:color w:val="000000" w:themeColor="text1"/>
                <w:lang w:val="zh-CN"/>
              </w:rPr>
              <w:t>202</w:t>
            </w:r>
            <w:r w:rsidR="002F4E18" w:rsidRPr="0096254D">
              <w:rPr>
                <w:color w:val="000000" w:themeColor="text1"/>
                <w:lang w:val="zh-CN"/>
              </w:rPr>
              <w:t>0</w:t>
            </w:r>
            <w:r w:rsidRPr="0096254D">
              <w:rPr>
                <w:color w:val="000000" w:themeColor="text1"/>
                <w:lang w:val="zh-CN"/>
              </w:rPr>
              <w:t>年</w:t>
            </w:r>
            <w:r w:rsidRPr="0096254D">
              <w:rPr>
                <w:color w:val="000000" w:themeColor="text1"/>
                <w:lang w:val="zh-CN"/>
              </w:rPr>
              <w:t>1</w:t>
            </w:r>
            <w:r w:rsidRPr="0096254D">
              <w:rPr>
                <w:color w:val="000000" w:themeColor="text1"/>
                <w:lang w:val="zh-CN"/>
              </w:rPr>
              <w:t>月</w:t>
            </w:r>
            <w:r w:rsidRPr="0096254D">
              <w:rPr>
                <w:color w:val="000000" w:themeColor="text1"/>
                <w:lang w:val="zh-CN"/>
              </w:rPr>
              <w:t>1</w:t>
            </w:r>
            <w:r w:rsidRPr="0096254D">
              <w:rPr>
                <w:color w:val="000000" w:themeColor="text1"/>
                <w:lang w:val="zh-CN"/>
              </w:rPr>
              <w:t>日</w:t>
            </w:r>
            <w:r>
              <w:rPr>
                <w:lang w:val="zh-CN"/>
              </w:rPr>
              <w:t>至今完成的具有教学设备</w:t>
            </w:r>
            <w:proofErr w:type="gramStart"/>
            <w:r>
              <w:rPr>
                <w:lang w:val="zh-CN"/>
              </w:rPr>
              <w:t>类业绩</w:t>
            </w:r>
            <w:proofErr w:type="gramEnd"/>
            <w:r>
              <w:rPr>
                <w:lang w:val="zh-CN"/>
              </w:rPr>
              <w:t>进行评分，以合同签订时间为准，每提供一个得</w:t>
            </w:r>
            <w:r>
              <w:rPr>
                <w:lang w:val="zh-CN"/>
              </w:rPr>
              <w:t>1</w:t>
            </w:r>
            <w:r>
              <w:rPr>
                <w:lang w:val="zh-CN"/>
              </w:rPr>
              <w:t>分，本项最高得</w:t>
            </w:r>
            <w:r>
              <w:rPr>
                <w:lang w:val="zh-CN"/>
              </w:rPr>
              <w:t>4</w:t>
            </w:r>
            <w:r>
              <w:rPr>
                <w:lang w:val="zh-CN"/>
              </w:rPr>
              <w:t>分。（提供合同复印件和中标通知书复印件并加盖公章，</w:t>
            </w:r>
            <w:proofErr w:type="gramStart"/>
            <w:r>
              <w:rPr>
                <w:lang w:val="zh-CN"/>
              </w:rPr>
              <w:t>无提供</w:t>
            </w:r>
            <w:proofErr w:type="gramEnd"/>
            <w:r>
              <w:rPr>
                <w:lang w:val="zh-CN"/>
              </w:rPr>
              <w:t>不得分。）</w:t>
            </w:r>
          </w:p>
        </w:tc>
      </w:tr>
      <w:tr w:rsidR="00714BA3" w14:paraId="745BAC37" w14:textId="77777777" w:rsidTr="00714BA3">
        <w:tc>
          <w:tcPr>
            <w:tcW w:w="785" w:type="dxa"/>
            <w:vMerge/>
          </w:tcPr>
          <w:p w14:paraId="3B5A37AC" w14:textId="77777777" w:rsidR="0012625A" w:rsidRDefault="0012625A" w:rsidP="00CC5A9A">
            <w:pPr>
              <w:spacing w:beforeLines="50" w:before="156" w:afterLines="50" w:after="156"/>
              <w:outlineLvl w:val="0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vAlign w:val="center"/>
          </w:tcPr>
          <w:p w14:paraId="0F169CC0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</w:rPr>
            </w:pPr>
            <w:r>
              <w:rPr>
                <w:lang w:val="zh-CN"/>
              </w:rPr>
              <w:t>服务便利性</w:t>
            </w:r>
            <w:r>
              <w:rPr>
                <w:lang w:val="zh-CN"/>
              </w:rPr>
              <w:t xml:space="preserve"> (4.0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71882E5D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根据投标人服务机构的便利性，是否方便为采购人提供突发事件、应急处理、项目实施情况等优质服务，对各投标人进行对比：</w:t>
            </w:r>
          </w:p>
          <w:p w14:paraId="1067A3F8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1.</w:t>
            </w:r>
            <w:r>
              <w:rPr>
                <w:lang w:val="zh-CN"/>
              </w:rPr>
              <w:t>能够快速响应，及时为采购人提供优质便捷服务的为优，得</w:t>
            </w:r>
            <w:r>
              <w:rPr>
                <w:lang w:val="zh-CN"/>
              </w:rPr>
              <w:t>4</w:t>
            </w:r>
            <w:r>
              <w:rPr>
                <w:lang w:val="zh-CN"/>
              </w:rPr>
              <w:t>分；</w:t>
            </w:r>
          </w:p>
          <w:p w14:paraId="730A1012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2.</w:t>
            </w:r>
            <w:r>
              <w:rPr>
                <w:lang w:val="zh-CN"/>
              </w:rPr>
              <w:t>响应时间一般，为采购人提供便捷度良好的服务为良，得</w:t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t>分；</w:t>
            </w:r>
          </w:p>
          <w:p w14:paraId="64177E78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</w:rPr>
            </w:pPr>
            <w:r>
              <w:rPr>
                <w:lang w:val="zh-CN"/>
              </w:rPr>
              <w:t>3.</w:t>
            </w:r>
            <w:r>
              <w:rPr>
                <w:lang w:val="zh-CN"/>
              </w:rPr>
              <w:t>响应时间慢，为采购人提供的服务便捷度差的，得</w:t>
            </w:r>
            <w:r>
              <w:rPr>
                <w:lang w:val="zh-CN"/>
              </w:rPr>
              <w:t>1</w:t>
            </w:r>
            <w:r>
              <w:rPr>
                <w:lang w:val="zh-CN"/>
              </w:rPr>
              <w:t>分</w:t>
            </w:r>
            <w:r>
              <w:rPr>
                <w:rFonts w:hint="eastAsia"/>
                <w:lang w:val="zh-CN"/>
              </w:rPr>
              <w:t>。</w:t>
            </w:r>
            <w:r>
              <w:rPr>
                <w:lang w:val="zh-CN"/>
              </w:rPr>
              <w:t>（须提供</w:t>
            </w:r>
            <w:r w:rsidRPr="0096254D">
              <w:rPr>
                <w:rFonts w:hint="eastAsia"/>
                <w:color w:val="000000" w:themeColor="text1"/>
                <w:lang w:val="zh-CN"/>
              </w:rPr>
              <w:t>承诺函，</w:t>
            </w:r>
            <w:r w:rsidRPr="0096254D">
              <w:rPr>
                <w:color w:val="000000" w:themeColor="text1"/>
                <w:lang w:val="zh-CN"/>
              </w:rPr>
              <w:t>直</w:t>
            </w:r>
            <w:r>
              <w:rPr>
                <w:lang w:val="zh-CN"/>
              </w:rPr>
              <w:t>属服务机构营业执照、自</w:t>
            </w:r>
            <w:r>
              <w:rPr>
                <w:lang w:val="zh-CN"/>
              </w:rPr>
              <w:lastRenderedPageBreak/>
              <w:t>有房产证明或租赁合同的复印件并加盖响应供应商公章，</w:t>
            </w:r>
            <w:proofErr w:type="gramStart"/>
            <w:r>
              <w:rPr>
                <w:lang w:val="zh-CN"/>
              </w:rPr>
              <w:t>无提供</w:t>
            </w:r>
            <w:proofErr w:type="gramEnd"/>
            <w:r>
              <w:rPr>
                <w:lang w:val="zh-CN"/>
              </w:rPr>
              <w:t>或提供不全不得分）</w:t>
            </w:r>
            <w:bookmarkStart w:id="0" w:name="_GoBack"/>
            <w:bookmarkEnd w:id="0"/>
          </w:p>
        </w:tc>
      </w:tr>
      <w:tr w:rsidR="00714BA3" w14:paraId="035BD32B" w14:textId="77777777" w:rsidTr="00714BA3">
        <w:tc>
          <w:tcPr>
            <w:tcW w:w="785" w:type="dxa"/>
            <w:vMerge/>
          </w:tcPr>
          <w:p w14:paraId="7BEAA606" w14:textId="77777777" w:rsidR="0012625A" w:rsidRDefault="0012625A" w:rsidP="00CC5A9A">
            <w:pPr>
              <w:spacing w:beforeLines="50" w:before="156" w:afterLines="50" w:after="156"/>
              <w:outlineLvl w:val="0"/>
              <w:rPr>
                <w:rFonts w:ascii="宋体" w:hAnsi="宋体" w:cs="宋体"/>
                <w:b/>
                <w:bCs/>
                <w:lang w:val="hr-HR"/>
              </w:rPr>
            </w:pPr>
          </w:p>
        </w:tc>
        <w:tc>
          <w:tcPr>
            <w:tcW w:w="1792" w:type="dxa"/>
            <w:vAlign w:val="center"/>
          </w:tcPr>
          <w:p w14:paraId="73F031AF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</w:rPr>
            </w:pPr>
            <w:r>
              <w:rPr>
                <w:lang w:val="zh-CN"/>
              </w:rPr>
              <w:t>售后服务方案</w:t>
            </w:r>
            <w:r>
              <w:rPr>
                <w:lang w:val="zh-CN"/>
              </w:rPr>
              <w:t xml:space="preserve"> (4.0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60AEEA01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lang w:val="zh-CN"/>
              </w:rPr>
              <w:t>根据各供应商提供本项目的售后服务方案（包括但不限于：技术支持、保修承诺、维护情况等）及质保措施等方面进行评比：</w:t>
            </w:r>
          </w:p>
          <w:p w14:paraId="315403B4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1.</w:t>
            </w:r>
            <w:r>
              <w:rPr>
                <w:lang w:val="zh-CN"/>
              </w:rPr>
              <w:t>售后服务方案针对性强，质保措施可靠为优，得</w:t>
            </w:r>
            <w:r>
              <w:rPr>
                <w:lang w:val="zh-CN"/>
              </w:rPr>
              <w:t>4</w:t>
            </w:r>
            <w:r>
              <w:rPr>
                <w:lang w:val="zh-CN"/>
              </w:rPr>
              <w:t>分；</w:t>
            </w:r>
          </w:p>
          <w:p w14:paraId="7F1ED3F9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2.</w:t>
            </w:r>
            <w:r>
              <w:rPr>
                <w:lang w:val="zh-CN"/>
              </w:rPr>
              <w:t>售后服务方案针对性较强，质保措施较可靠为良，得</w:t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t>分；</w:t>
            </w:r>
          </w:p>
          <w:p w14:paraId="5CB6F184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3.</w:t>
            </w:r>
            <w:r>
              <w:rPr>
                <w:lang w:val="zh-CN"/>
              </w:rPr>
              <w:t>售后服务方案针对性一般，质保措施基本可靠为中，得</w:t>
            </w:r>
            <w:r>
              <w:rPr>
                <w:lang w:val="zh-CN"/>
              </w:rPr>
              <w:t>2</w:t>
            </w:r>
            <w:r>
              <w:rPr>
                <w:lang w:val="zh-CN"/>
              </w:rPr>
              <w:t>分；</w:t>
            </w:r>
          </w:p>
          <w:p w14:paraId="715C2ABE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lang w:val="zh-CN"/>
              </w:rPr>
            </w:pPr>
            <w:r>
              <w:rPr>
                <w:rFonts w:hint="eastAsia"/>
              </w:rPr>
              <w:t>4.</w:t>
            </w:r>
            <w:r>
              <w:rPr>
                <w:lang w:val="zh-CN"/>
              </w:rPr>
              <w:t>售后服务方案可行性差，无质保措施为差，得</w:t>
            </w:r>
            <w:r>
              <w:rPr>
                <w:lang w:val="zh-CN"/>
              </w:rPr>
              <w:t>1</w:t>
            </w:r>
            <w:r>
              <w:rPr>
                <w:lang w:val="zh-CN"/>
              </w:rPr>
              <w:t>分；</w:t>
            </w:r>
          </w:p>
          <w:p w14:paraId="77E0BA66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5.</w:t>
            </w:r>
            <w:proofErr w:type="gramStart"/>
            <w:r>
              <w:rPr>
                <w:lang w:val="zh-CN"/>
              </w:rPr>
              <w:t>无提供</w:t>
            </w:r>
            <w:proofErr w:type="gramEnd"/>
            <w:r>
              <w:rPr>
                <w:lang w:val="zh-CN"/>
              </w:rPr>
              <w:t>不得分。</w:t>
            </w:r>
          </w:p>
        </w:tc>
      </w:tr>
      <w:tr w:rsidR="00714BA3" w14:paraId="444111AC" w14:textId="77777777" w:rsidTr="00714BA3">
        <w:tc>
          <w:tcPr>
            <w:tcW w:w="785" w:type="dxa"/>
            <w:vAlign w:val="center"/>
          </w:tcPr>
          <w:p w14:paraId="74C0D2B0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b/>
                <w:bCs/>
                <w:lang w:val="hr-HR"/>
              </w:rPr>
            </w:pPr>
            <w:r>
              <w:rPr>
                <w:lang w:val="zh-CN"/>
              </w:rPr>
              <w:t>投标报价</w:t>
            </w:r>
          </w:p>
        </w:tc>
        <w:tc>
          <w:tcPr>
            <w:tcW w:w="1792" w:type="dxa"/>
            <w:vAlign w:val="center"/>
          </w:tcPr>
          <w:p w14:paraId="245FA160" w14:textId="77777777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lang w:val="zh-CN"/>
              </w:rPr>
            </w:pPr>
            <w:r>
              <w:rPr>
                <w:lang w:val="zh-CN"/>
              </w:rPr>
              <w:t>投标报价得分</w:t>
            </w:r>
            <w:r>
              <w:rPr>
                <w:lang w:val="zh-CN"/>
              </w:rPr>
              <w:t xml:space="preserve"> (30.0</w:t>
            </w:r>
            <w:r>
              <w:rPr>
                <w:lang w:val="zh-CN"/>
              </w:rPr>
              <w:t>分</w:t>
            </w:r>
            <w:r>
              <w:rPr>
                <w:lang w:val="zh-CN"/>
              </w:rPr>
              <w:t>)</w:t>
            </w:r>
          </w:p>
        </w:tc>
        <w:tc>
          <w:tcPr>
            <w:tcW w:w="5719" w:type="dxa"/>
          </w:tcPr>
          <w:p w14:paraId="03BEA809" w14:textId="160BB756" w:rsidR="0012625A" w:rsidRDefault="0012625A" w:rsidP="00CC5A9A">
            <w:pPr>
              <w:autoSpaceDE w:val="0"/>
              <w:autoSpaceDN w:val="0"/>
              <w:adjustRightInd w:val="0"/>
              <w:snapToGrid w:val="0"/>
              <w:spacing w:line="312" w:lineRule="auto"/>
            </w:pPr>
            <w:r>
              <w:rPr>
                <w:lang w:val="zh-CN"/>
              </w:rPr>
              <w:t>投标报价得分＝（评标基准价</w:t>
            </w:r>
            <w:r>
              <w:rPr>
                <w:lang w:val="zh-CN"/>
              </w:rPr>
              <w:t>/</w:t>
            </w:r>
            <w:r>
              <w:rPr>
                <w:lang w:val="zh-CN"/>
              </w:rPr>
              <w:t>投标报价）</w:t>
            </w:r>
            <w:r>
              <w:rPr>
                <w:lang w:val="zh-CN"/>
              </w:rPr>
              <w:t>×</w:t>
            </w:r>
            <w:r>
              <w:rPr>
                <w:lang w:val="zh-CN"/>
              </w:rPr>
              <w:t>价格分值【注：满足招标文件要求且投标价格最低的投标报价为评标基准价。】最低报价不是中标的唯一依据。</w:t>
            </w:r>
          </w:p>
        </w:tc>
      </w:tr>
    </w:tbl>
    <w:p w14:paraId="0F4FDA5D" w14:textId="77777777" w:rsidR="0012625A" w:rsidRPr="0012625A" w:rsidRDefault="0012625A"/>
    <w:sectPr w:rsidR="0012625A" w:rsidRPr="00126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5A"/>
    <w:rsid w:val="0012625A"/>
    <w:rsid w:val="002B094F"/>
    <w:rsid w:val="002F4E18"/>
    <w:rsid w:val="00714BA3"/>
    <w:rsid w:val="00922C2A"/>
    <w:rsid w:val="0096254D"/>
    <w:rsid w:val="00E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F371"/>
  <w15:chartTrackingRefBased/>
  <w15:docId w15:val="{CD563C48-73C7-4853-9F04-9408E9E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5"/>
    <w:qFormat/>
    <w:rsid w:val="0012625A"/>
    <w:pPr>
      <w:widowControl w:val="0"/>
      <w:spacing w:line="360" w:lineRule="auto"/>
    </w:pPr>
    <w:rPr>
      <w:rFonts w:ascii="Calibri" w:eastAsia="宋体" w:hAnsi="Calibri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2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625A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12625A"/>
    <w:rPr>
      <w:rFonts w:ascii="Calibri" w:eastAsia="宋体" w:hAnsi="Calibri" w:cs="Times New Roman"/>
      <w:sz w:val="24"/>
      <w:szCs w:val="24"/>
    </w:rPr>
  </w:style>
  <w:style w:type="paragraph" w:styleId="a5">
    <w:name w:val="Body Text First Indent"/>
    <w:basedOn w:val="a3"/>
    <w:link w:val="a6"/>
    <w:qFormat/>
    <w:rsid w:val="0012625A"/>
    <w:pPr>
      <w:ind w:firstLineChars="100" w:firstLine="420"/>
      <w:jc w:val="both"/>
    </w:pPr>
    <w:rPr>
      <w:rFonts w:ascii="Tahoma" w:hAnsi="Tahoma"/>
      <w:szCs w:val="20"/>
    </w:rPr>
  </w:style>
  <w:style w:type="character" w:customStyle="1" w:styleId="a6">
    <w:name w:val="正文文本首行缩进 字符"/>
    <w:basedOn w:val="a4"/>
    <w:link w:val="a5"/>
    <w:rsid w:val="0012625A"/>
    <w:rPr>
      <w:rFonts w:ascii="Tahoma" w:eastAsia="宋体" w:hAnsi="Tahoma" w:cs="Times New Roman"/>
      <w:sz w:val="24"/>
      <w:szCs w:val="20"/>
    </w:rPr>
  </w:style>
  <w:style w:type="character" w:customStyle="1" w:styleId="50">
    <w:name w:val="标题 5 字符"/>
    <w:basedOn w:val="a0"/>
    <w:link w:val="5"/>
    <w:uiPriority w:val="9"/>
    <w:semiHidden/>
    <w:rsid w:val="0012625A"/>
    <w:rPr>
      <w:rFonts w:ascii="Calibri" w:eastAsia="宋体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刘</dc:creator>
  <cp:keywords/>
  <dc:description/>
  <cp:lastModifiedBy>yz</cp:lastModifiedBy>
  <cp:revision>4</cp:revision>
  <dcterms:created xsi:type="dcterms:W3CDTF">2023-11-07T08:30:00Z</dcterms:created>
  <dcterms:modified xsi:type="dcterms:W3CDTF">2023-11-20T01:45:00Z</dcterms:modified>
</cp:coreProperties>
</file>