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附件一：惠州市第一中学高中部后山广播扩建项目需求清单</w:t>
      </w: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131"/>
        <w:gridCol w:w="7210"/>
        <w:gridCol w:w="381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一、前端设备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一路音频输出终端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1.采用1U机架式设计，银白色氧化铝拉丝面板，精致美观；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2.采用双网络接口冗余设计，支持100M/10M 自适应TCP/IP网络传输协议，内置1路网络硬件音频解码模块，支持跨网段工作；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3.具有EMC紧急24V输出接口与SC短路输出接口两种输出接口，可实现消防强插、控制电源开关等触发方案，触发方式可编辑；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4.具有1路强插输入功能，实现拓展节目源功能，输入电平大小可调；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5.内置监听喇叭，支持本地监听，监听开关可控，监听音量可调；（提供设备实物功能面板图片加盖厂家公章或报名企业公章）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6.具有接受主机的控制命令，并实施相应操作的功能，实现分区广播、定时广播、分区寻呼、分区告警等功能；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7.支持播放优先模式设置，提供本地、网络、混合三种模式可选；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前置放大器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1.支持≥5个话筒口输入，≥3个辅助口音频输入，≥1个优先口输入，≥4个输出口。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2.支持各通道音量独立控制。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3.支持高音和低音音调控制。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4.支持强插功能。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5.最小源电动势 Mic：≤3.2mV， 不平衡/Aux：≤300mV 不平衡/EMC：≤450mV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6.频率响应 Line：30Hz-20KHz （±3dB）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7.总谐波失真 Aux：≤0.1%（1KHz，额定正常工作条件）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8.信噪比 Aux input：≥66dB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9.音调调节范围 Bass：±10dB（100Hz）/Treble：±10dB（10kHz）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10.需提供中国质量认证中心（CQC）公共广播/消防广播系统检验报告复印件，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加盖报名企业公章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纯后级广播功放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1.3U标准机柜设计，工业级面板，两边延伸拉手，适用于机柜或桌面安装；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2.自带一键开关按钮、一个音量调节旋钮，控制线路音量；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3.支持≥5个LED指示灯，包括电源指示灯、削顶指示灯、信号指示灯、保护指示灯、温度指示灯，通过指示灯实时了解功放工作状态；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4.支持≥1路音源输入，≥1路音源输出，可环接至下一台功放音频输入接口；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5.支持70V、100V定压输出以及4Ω定阻输出；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6.为保证系统安全稳定运行需满足以下要求:最大不失真输出功率：≥2000W；增益限制的有效频率范围：≥60～20k；总谐波失真：≥0.05 ；线路输入最小源电动势：≥998；信噪比：≥101.3dB；（提供依据GB/T 12060.3-2011声频放大器测量方法检测合格的第三方检测报告复印件并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加盖厂家公章或报名企业公章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）。                                                  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室外音柱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1.采用铝质面网，不生锈，适宜室内外使用；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2.二分频结构，频带较宽。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3.频响范围：80Hz-16kHz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4.灵敏度：92dB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5.最大声压级：111dB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6.额定功率：80W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7.尺寸（长×宽×高）230×250×665mm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8.重量：13kg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真分集无线话筒(双手持)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1.采用UHF超高频段真分集接收方式，并采用PLL锁相环多信道频率合成技术，有效避免断频现象和延长接收距离，传输更稳定；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2.两个真分集模组一体化，每个模组两个加长L型天线，共4条天线，接收效果更好；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3.采用红外线对频，每通道音量单独可调；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4.支持平衡XLR输出和不平衡6.3mm输出；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5.采用专业音频压缩-扩展技术，噪音小，尾音小,动态范围大；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6.具有高保真音色,独特的干扰噪音静噪功能；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7.高档液晶显示屏，可显示频率、频道、静噪、电平等信息，人机对话一目了然；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8.可锁定功能按键,防止在设置完成后意外更改系统设置；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9.系统内任何一支话筒与任何一台接收机都可对频，解决了固定频率麦克风不通用的缺点，适合多套产品在同一场合使用；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10.为保证系统安全稳定运行需满足以下要求:总谐波失真：≤1.9%；信噪比：≥61dB；（提供带“ilac-MRA/CNAS/CMA”标识的第三方检测报告复印件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"/>
              </w:rPr>
              <w:t>加盖厂家公章或报名企业公章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）。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无线麦克风增强型天线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1.全频段 500MHz~1GHz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2.有效角度 100度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3.天线增益 6dB典型  最大值10dB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4.包装尺寸 380×380×80mm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5.机器尺寸 350×350×28mm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6.毛重 1.5kg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7.净重 0.3kg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8.电量需求 DC12V/50mA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天线分配器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1.频率范围 687~820MHz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2.RF增益 -0.5~3dB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3.隔离度 ≥25dB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4.阻抗 50Ω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5.输入直流电压 DC12V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6.包装尺寸（L×W×H） 7.570×340×140mm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8.机器尺寸（L×W×H） 480×230×45mm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9.净重 1.75kg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10.毛重 3.5kg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二、辅助材料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光纤/电源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利旧 外墙监控光纤及电源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网络室外机柜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24U  600*800*1000 不锈钢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室外音柱立杆（含太阳能板）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3.5米（含太阳能板电池组件）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光纤收发器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千兆光纤收发器，用于组建局域网，连接网络主机和终端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网络交换机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4口千兆交换机，用于组建局域网，连接网络主机和终端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广播音箱线 主干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RVV2*2.5国标，室外大功率喇叭、远距离使用。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广播音箱线 分干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RVV2*1.5国标，室外大功率喇叭、远距离使用。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布线管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φ25布线整洁、保护线材，PVC管。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其他辅料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莲花线、网线、扎带、水晶头、线号、防水胶布、电工胶布、标签、插排等辅助材料。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集成</w:t>
            </w:r>
          </w:p>
        </w:tc>
        <w:tc>
          <w:tcPr>
            <w:tcW w:w="7210" w:type="dxa"/>
            <w:shd w:val="clear" w:color="auto" w:fill="auto"/>
            <w:vAlign w:val="center"/>
          </w:tcPr>
          <w:p>
            <w:pPr>
              <w:tabs>
                <w:tab w:val="left" w:pos="1566"/>
              </w:tabs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含设备运输、采购、安装、调试、税费及1年质保维护费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b/>
          <w:bCs/>
        </w:rPr>
      </w:pPr>
    </w:p>
    <w:sectPr>
      <w:pgSz w:w="11906" w:h="16838"/>
      <w:pgMar w:top="1020" w:right="1077" w:bottom="102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NDkzODQzOWI4MzgzNjEyMzc3NmRhOTkyZjMyOGMifQ=="/>
  </w:docVars>
  <w:rsids>
    <w:rsidRoot w:val="00592570"/>
    <w:rsid w:val="00592570"/>
    <w:rsid w:val="0086556E"/>
    <w:rsid w:val="00922C2A"/>
    <w:rsid w:val="00AB53FD"/>
    <w:rsid w:val="00B405F5"/>
    <w:rsid w:val="00BD3332"/>
    <w:rsid w:val="047158D3"/>
    <w:rsid w:val="085E3684"/>
    <w:rsid w:val="25D24A12"/>
    <w:rsid w:val="47AF53FB"/>
    <w:rsid w:val="59E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1117</Words>
  <Characters>6367</Characters>
  <Lines>53</Lines>
  <Paragraphs>14</Paragraphs>
  <TotalTime>3</TotalTime>
  <ScaleCrop>false</ScaleCrop>
  <LinksUpToDate>false</LinksUpToDate>
  <CharactersWithSpaces>7470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2023-11-07T08:21:00Z</dcterms:created>
  <dc:creator>超 刘</dc:creator>
  <cp:lastModifiedBy>张JW(Ivan)</cp:lastModifiedBy>
  <dcterms:modified xsi:type="dcterms:W3CDTF">2024-01-26T04:16:12Z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9A026563B3084664BBEB7B7B64E20A28_12</vt:lpwstr>
  </property>
</Properties>
</file>