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bCs/>
          <w:color w:val="auto"/>
          <w:kern w:val="2"/>
          <w:sz w:val="44"/>
          <w:szCs w:val="44"/>
        </w:rPr>
      </w:pPr>
      <w:r>
        <w:rPr>
          <w:rFonts w:hint="eastAsia" w:ascii="宋体" w:hAnsi="宋体" w:eastAsia="宋体" w:cs="宋体"/>
          <w:b/>
          <w:bCs/>
          <w:color w:val="auto"/>
          <w:kern w:val="2"/>
          <w:sz w:val="44"/>
          <w:szCs w:val="44"/>
        </w:rPr>
        <w:t>评分细则（满分100分）</w:t>
      </w:r>
    </w:p>
    <w:tbl>
      <w:tblPr>
        <w:tblStyle w:val="3"/>
        <w:tblW w:w="7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735"/>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9" w:type="dxa"/>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bCs/>
                <w:i w:val="0"/>
                <w:iCs w:val="0"/>
                <w:caps w:val="0"/>
                <w:color w:val="auto"/>
                <w:spacing w:val="0"/>
                <w:kern w:val="2"/>
                <w:sz w:val="24"/>
                <w:szCs w:val="24"/>
                <w:shd w:val="clear" w:color="auto" w:fill="FFFFFF"/>
                <w:lang w:eastAsia="zh-CN"/>
              </w:rPr>
            </w:pPr>
            <w:r>
              <w:rPr>
                <w:rFonts w:hint="eastAsia" w:ascii="宋体" w:hAnsi="宋体" w:eastAsia="宋体" w:cs="宋体"/>
                <w:b/>
                <w:bCs/>
                <w:i w:val="0"/>
                <w:iCs w:val="0"/>
                <w:caps w:val="0"/>
                <w:color w:val="auto"/>
                <w:spacing w:val="0"/>
                <w:kern w:val="2"/>
                <w:sz w:val="24"/>
                <w:szCs w:val="24"/>
                <w:shd w:val="clear" w:color="auto" w:fill="FFFFFF"/>
                <w:lang w:eastAsia="zh-CN"/>
              </w:rPr>
              <w:t>内容</w:t>
            </w:r>
          </w:p>
        </w:tc>
        <w:tc>
          <w:tcPr>
            <w:tcW w:w="1735" w:type="dxa"/>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bCs/>
                <w:i w:val="0"/>
                <w:iCs w:val="0"/>
                <w:caps w:val="0"/>
                <w:color w:val="auto"/>
                <w:spacing w:val="0"/>
                <w:kern w:val="2"/>
                <w:sz w:val="24"/>
                <w:szCs w:val="24"/>
                <w:shd w:val="clear" w:color="auto" w:fill="FFFFFF"/>
                <w:lang w:eastAsia="zh-CN"/>
              </w:rPr>
            </w:pPr>
            <w:r>
              <w:rPr>
                <w:rFonts w:hint="eastAsia" w:ascii="宋体" w:hAnsi="宋体" w:eastAsia="宋体" w:cs="宋体"/>
                <w:b/>
                <w:bCs/>
                <w:i w:val="0"/>
                <w:iCs w:val="0"/>
                <w:caps w:val="0"/>
                <w:color w:val="auto"/>
                <w:spacing w:val="0"/>
                <w:kern w:val="2"/>
                <w:sz w:val="24"/>
                <w:szCs w:val="24"/>
                <w:shd w:val="clear" w:color="auto" w:fill="FFFFFF"/>
                <w:lang w:eastAsia="zh-CN"/>
              </w:rPr>
              <w:t>项目</w:t>
            </w:r>
          </w:p>
        </w:tc>
        <w:tc>
          <w:tcPr>
            <w:tcW w:w="4427" w:type="dxa"/>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b/>
                <w:bCs/>
                <w:i w:val="0"/>
                <w:iCs w:val="0"/>
                <w:caps w:val="0"/>
                <w:color w:val="auto"/>
                <w:spacing w:val="0"/>
                <w:kern w:val="2"/>
                <w:sz w:val="24"/>
                <w:szCs w:val="24"/>
                <w:shd w:val="clear" w:color="auto" w:fill="FFFFFF"/>
                <w:lang w:eastAsia="zh-CN"/>
              </w:rPr>
            </w:pPr>
            <w:r>
              <w:rPr>
                <w:rFonts w:hint="eastAsia" w:ascii="宋体" w:hAnsi="宋体" w:eastAsia="宋体" w:cs="宋体"/>
                <w:b/>
                <w:bCs/>
                <w:i w:val="0"/>
                <w:iCs w:val="0"/>
                <w:caps w:val="0"/>
                <w:color w:val="auto"/>
                <w:spacing w:val="0"/>
                <w:kern w:val="2"/>
                <w:sz w:val="24"/>
                <w:szCs w:val="24"/>
                <w:shd w:val="clear" w:color="auto" w:fill="FFFFFF"/>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jc w:val="center"/>
        </w:trPr>
        <w:tc>
          <w:tcPr>
            <w:tcW w:w="1589" w:type="dxa"/>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i w:val="0"/>
                <w:iCs w:val="0"/>
                <w:caps w:val="0"/>
                <w:color w:val="auto"/>
                <w:spacing w:val="0"/>
                <w:kern w:val="2"/>
                <w:sz w:val="24"/>
                <w:szCs w:val="24"/>
                <w:shd w:val="clear" w:color="auto" w:fill="FFFFFF"/>
                <w:lang w:val="en-US" w:eastAsia="zh-CN"/>
              </w:rPr>
            </w:pPr>
            <w:r>
              <w:rPr>
                <w:rFonts w:hint="eastAsia" w:ascii="宋体" w:hAnsi="宋体" w:eastAsia="宋体" w:cs="宋体"/>
                <w:i w:val="0"/>
                <w:iCs w:val="0"/>
                <w:caps w:val="0"/>
                <w:color w:val="auto"/>
                <w:spacing w:val="0"/>
                <w:kern w:val="2"/>
                <w:sz w:val="24"/>
                <w:szCs w:val="24"/>
                <w:shd w:val="clear" w:color="auto" w:fill="FFFFFF"/>
                <w:lang w:eastAsia="zh-CN"/>
              </w:rPr>
              <w:t>价格</w:t>
            </w:r>
            <w:r>
              <w:rPr>
                <w:rFonts w:hint="eastAsia" w:ascii="宋体" w:hAnsi="宋体" w:eastAsia="宋体" w:cs="宋体"/>
                <w:i w:val="0"/>
                <w:iCs w:val="0"/>
                <w:caps w:val="0"/>
                <w:color w:val="auto"/>
                <w:spacing w:val="0"/>
                <w:kern w:val="2"/>
                <w:sz w:val="24"/>
                <w:szCs w:val="24"/>
                <w:shd w:val="clear" w:color="auto" w:fill="FFFFFF"/>
                <w:lang w:val="en-US" w:eastAsia="zh-CN"/>
              </w:rPr>
              <w:t>部分</w:t>
            </w:r>
          </w:p>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宋体" w:hAnsi="宋体" w:eastAsia="宋体" w:cs="宋体"/>
                <w:i w:val="0"/>
                <w:iCs w:val="0"/>
                <w:caps w:val="0"/>
                <w:color w:val="auto"/>
                <w:spacing w:val="0"/>
                <w:kern w:val="2"/>
                <w:sz w:val="24"/>
                <w:szCs w:val="24"/>
                <w:shd w:val="clear" w:color="auto" w:fill="FFFFFF"/>
                <w:lang w:val="en-US" w:eastAsia="zh-CN"/>
              </w:rPr>
            </w:pPr>
            <w:r>
              <w:rPr>
                <w:rFonts w:hint="eastAsia" w:ascii="宋体" w:hAnsi="宋体" w:eastAsia="宋体" w:cs="宋体"/>
                <w:i w:val="0"/>
                <w:iCs w:val="0"/>
                <w:caps w:val="0"/>
                <w:color w:val="auto"/>
                <w:spacing w:val="0"/>
                <w:kern w:val="2"/>
                <w:sz w:val="24"/>
                <w:szCs w:val="24"/>
                <w:shd w:val="clear" w:color="auto" w:fill="FFFFFF"/>
                <w:lang w:val="en-US" w:eastAsia="zh-CN"/>
              </w:rPr>
              <w:t>（40分）</w:t>
            </w:r>
          </w:p>
        </w:tc>
        <w:tc>
          <w:tcPr>
            <w:tcW w:w="1735" w:type="dxa"/>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i w:val="0"/>
                <w:iCs w:val="0"/>
                <w:caps w:val="0"/>
                <w:color w:val="auto"/>
                <w:spacing w:val="0"/>
                <w:kern w:val="2"/>
                <w:sz w:val="24"/>
                <w:szCs w:val="24"/>
                <w:shd w:val="clear" w:color="auto" w:fill="FFFFFF"/>
                <w:lang w:eastAsia="zh-CN"/>
              </w:rPr>
            </w:pPr>
            <w:r>
              <w:rPr>
                <w:rFonts w:hint="eastAsia" w:ascii="宋体" w:hAnsi="宋体" w:eastAsia="宋体" w:cs="宋体"/>
                <w:i w:val="0"/>
                <w:iCs w:val="0"/>
                <w:caps w:val="0"/>
                <w:color w:val="auto"/>
                <w:spacing w:val="0"/>
                <w:kern w:val="2"/>
                <w:sz w:val="24"/>
                <w:szCs w:val="24"/>
                <w:shd w:val="clear" w:color="auto" w:fill="FFFFFF"/>
                <w:lang w:eastAsia="zh-CN"/>
              </w:rPr>
              <w:t>报价</w:t>
            </w:r>
          </w:p>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i w:val="0"/>
                <w:iCs w:val="0"/>
                <w:caps w:val="0"/>
                <w:color w:val="auto"/>
                <w:spacing w:val="0"/>
                <w:kern w:val="2"/>
                <w:sz w:val="24"/>
                <w:szCs w:val="24"/>
                <w:shd w:val="clear" w:color="auto" w:fill="FFFFFF"/>
                <w:lang w:val="en-US" w:eastAsia="zh-CN"/>
              </w:rPr>
            </w:pPr>
            <w:r>
              <w:rPr>
                <w:rFonts w:hint="eastAsia" w:ascii="宋体" w:hAnsi="宋体" w:eastAsia="宋体" w:cs="宋体"/>
                <w:i w:val="0"/>
                <w:iCs w:val="0"/>
                <w:caps w:val="0"/>
                <w:color w:val="auto"/>
                <w:spacing w:val="0"/>
                <w:kern w:val="2"/>
                <w:sz w:val="24"/>
                <w:szCs w:val="24"/>
                <w:shd w:val="clear" w:color="auto" w:fill="FFFFFF"/>
                <w:lang w:val="en-US" w:eastAsia="zh-CN"/>
              </w:rPr>
              <w:t>（40分）</w:t>
            </w:r>
          </w:p>
        </w:tc>
        <w:tc>
          <w:tcPr>
            <w:tcW w:w="4427" w:type="dxa"/>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i w:val="0"/>
                <w:iCs w:val="0"/>
                <w:caps w:val="0"/>
                <w:color w:val="auto"/>
                <w:spacing w:val="0"/>
                <w:kern w:val="2"/>
                <w:sz w:val="24"/>
                <w:szCs w:val="24"/>
                <w:shd w:val="clear" w:color="auto" w:fill="FFFFFF"/>
                <w:lang w:eastAsia="zh-CN"/>
              </w:rPr>
            </w:pPr>
            <w:r>
              <w:rPr>
                <w:rFonts w:hint="eastAsia" w:ascii="宋体" w:hAnsi="宋体" w:eastAsia="宋体" w:cs="宋体"/>
                <w:i w:val="0"/>
                <w:iCs w:val="0"/>
                <w:caps w:val="0"/>
                <w:color w:val="auto"/>
                <w:spacing w:val="0"/>
                <w:kern w:val="2"/>
                <w:sz w:val="24"/>
                <w:szCs w:val="24"/>
                <w:shd w:val="clear" w:color="auto" w:fill="FFFFFF"/>
                <w:lang w:eastAsia="zh-CN"/>
              </w:rPr>
              <w:t>投标报价得分＝（评标基准价/投标报价）×价格分值【注：满足公告要求且投标价格最低的投标报价为评标基准价。】最低报价不是中标的唯一依据。因落实政府采购政策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589" w:type="dxa"/>
            <w:vMerge w:val="restart"/>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i w:val="0"/>
                <w:iCs w:val="0"/>
                <w:caps w:val="0"/>
                <w:color w:val="auto"/>
                <w:spacing w:val="0"/>
                <w:kern w:val="2"/>
                <w:sz w:val="24"/>
                <w:szCs w:val="24"/>
                <w:shd w:val="clear" w:color="auto" w:fill="FFFFFF"/>
                <w:lang w:val="en-US" w:eastAsia="zh-CN"/>
              </w:rPr>
            </w:pPr>
            <w:r>
              <w:rPr>
                <w:rFonts w:hint="eastAsia" w:ascii="宋体" w:hAnsi="宋体" w:eastAsia="宋体" w:cs="宋体"/>
                <w:i w:val="0"/>
                <w:iCs w:val="0"/>
                <w:caps w:val="0"/>
                <w:color w:val="auto"/>
                <w:spacing w:val="0"/>
                <w:kern w:val="2"/>
                <w:sz w:val="24"/>
                <w:szCs w:val="24"/>
                <w:shd w:val="clear" w:color="auto" w:fill="FFFFFF"/>
                <w:lang w:val="en-US" w:eastAsia="zh-CN"/>
              </w:rPr>
              <w:t>商务及技术部分</w:t>
            </w:r>
          </w:p>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i w:val="0"/>
                <w:iCs w:val="0"/>
                <w:caps w:val="0"/>
                <w:color w:val="auto"/>
                <w:spacing w:val="0"/>
                <w:kern w:val="2"/>
                <w:sz w:val="24"/>
                <w:szCs w:val="24"/>
                <w:shd w:val="clear" w:color="auto" w:fill="FFFFFF"/>
                <w:lang w:val="en-US" w:eastAsia="zh-CN"/>
              </w:rPr>
            </w:pPr>
            <w:r>
              <w:rPr>
                <w:rFonts w:hint="eastAsia" w:ascii="宋体" w:hAnsi="宋体" w:eastAsia="宋体" w:cs="宋体"/>
                <w:i w:val="0"/>
                <w:iCs w:val="0"/>
                <w:caps w:val="0"/>
                <w:color w:val="auto"/>
                <w:spacing w:val="0"/>
                <w:kern w:val="2"/>
                <w:sz w:val="24"/>
                <w:szCs w:val="24"/>
                <w:shd w:val="clear" w:color="auto" w:fill="FFFFFF"/>
                <w:lang w:val="en-US" w:eastAsia="zh-CN"/>
              </w:rPr>
              <w:t>（</w:t>
            </w:r>
            <w:r>
              <w:rPr>
                <w:rFonts w:hint="default" w:ascii="宋体" w:hAnsi="宋体" w:eastAsia="宋体" w:cs="宋体"/>
                <w:i w:val="0"/>
                <w:iCs w:val="0"/>
                <w:caps w:val="0"/>
                <w:color w:val="auto"/>
                <w:spacing w:val="0"/>
                <w:kern w:val="2"/>
                <w:sz w:val="24"/>
                <w:szCs w:val="24"/>
                <w:shd w:val="clear" w:color="auto" w:fill="FFFFFF"/>
                <w:lang w:val="en-US" w:eastAsia="zh-CN"/>
              </w:rPr>
              <w:t>6</w:t>
            </w:r>
            <w:r>
              <w:rPr>
                <w:rFonts w:hint="eastAsia" w:ascii="宋体" w:hAnsi="宋体" w:eastAsia="宋体" w:cs="宋体"/>
                <w:i w:val="0"/>
                <w:iCs w:val="0"/>
                <w:caps w:val="0"/>
                <w:color w:val="auto"/>
                <w:spacing w:val="0"/>
                <w:kern w:val="2"/>
                <w:sz w:val="24"/>
                <w:szCs w:val="24"/>
                <w:shd w:val="clear" w:color="auto" w:fill="FFFFFF"/>
                <w:lang w:val="en-US" w:eastAsia="zh-CN"/>
              </w:rPr>
              <w:t>0分）</w:t>
            </w:r>
          </w:p>
        </w:tc>
        <w:tc>
          <w:tcPr>
            <w:tcW w:w="1735" w:type="dxa"/>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i w:val="0"/>
                <w:iCs w:val="0"/>
                <w:caps w:val="0"/>
                <w:color w:val="auto"/>
                <w:spacing w:val="0"/>
                <w:kern w:val="2"/>
                <w:sz w:val="24"/>
                <w:szCs w:val="24"/>
                <w:shd w:val="clear" w:color="auto" w:fill="FFFFFF"/>
                <w:lang w:val="en-US" w:eastAsia="zh-CN"/>
              </w:rPr>
            </w:pPr>
            <w:r>
              <w:rPr>
                <w:rFonts w:hint="eastAsia" w:ascii="宋体" w:hAnsi="宋体" w:eastAsia="宋体" w:cs="宋体"/>
                <w:i w:val="0"/>
                <w:iCs w:val="0"/>
                <w:caps w:val="0"/>
                <w:color w:val="auto"/>
                <w:spacing w:val="0"/>
                <w:kern w:val="2"/>
                <w:sz w:val="24"/>
                <w:szCs w:val="24"/>
                <w:shd w:val="clear" w:color="auto" w:fill="FFFFFF"/>
                <w:lang w:val="en-US" w:eastAsia="zh-CN"/>
              </w:rPr>
              <w:t>类似业绩</w:t>
            </w:r>
          </w:p>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i w:val="0"/>
                <w:iCs w:val="0"/>
                <w:caps w:val="0"/>
                <w:color w:val="auto"/>
                <w:spacing w:val="0"/>
                <w:kern w:val="2"/>
                <w:sz w:val="24"/>
                <w:szCs w:val="24"/>
                <w:shd w:val="clear" w:color="auto" w:fill="FFFFFF"/>
                <w:lang w:val="en-US" w:eastAsia="zh-CN"/>
              </w:rPr>
            </w:pPr>
            <w:r>
              <w:rPr>
                <w:rFonts w:hint="eastAsia" w:ascii="宋体" w:hAnsi="宋体" w:eastAsia="宋体" w:cs="宋体"/>
                <w:i w:val="0"/>
                <w:iCs w:val="0"/>
                <w:caps w:val="0"/>
                <w:color w:val="auto"/>
                <w:spacing w:val="0"/>
                <w:kern w:val="2"/>
                <w:sz w:val="24"/>
                <w:szCs w:val="24"/>
                <w:shd w:val="clear" w:color="auto" w:fill="FFFFFF"/>
                <w:lang w:val="en-US" w:eastAsia="zh-CN"/>
              </w:rPr>
              <w:t>（10分）</w:t>
            </w:r>
          </w:p>
        </w:tc>
        <w:tc>
          <w:tcPr>
            <w:tcW w:w="442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根据投标人提供2021年1月1日（以合同签订时间为准）至今承接过的类似工程项目业绩，每提供一项业绩得2分，本项最高得10分。</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宋体" w:hAnsi="宋体" w:eastAsia="宋体" w:cs="宋体"/>
                <w:i w:val="0"/>
                <w:iCs w:val="0"/>
                <w:caps w:val="0"/>
                <w:color w:val="auto"/>
                <w:spacing w:val="0"/>
                <w:kern w:val="2"/>
                <w:sz w:val="24"/>
                <w:szCs w:val="24"/>
                <w:shd w:val="clear" w:color="auto" w:fill="FFFFFF"/>
                <w:lang w:val="en-US" w:eastAsia="zh-CN"/>
              </w:rPr>
            </w:pPr>
            <w:r>
              <w:rPr>
                <w:rFonts w:hint="eastAsia" w:ascii="宋体" w:hAnsi="宋体" w:eastAsia="宋体" w:cs="宋体"/>
                <w:b/>
                <w:bCs/>
                <w:color w:val="auto"/>
                <w:kern w:val="2"/>
                <w:sz w:val="24"/>
                <w:szCs w:val="24"/>
                <w:lang w:val="en-US" w:eastAsia="zh-CN"/>
              </w:rPr>
              <w:t>注：提供合同关键页的复印件并加盖单位公章，无提供不得分。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1589"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i w:val="0"/>
                <w:iCs w:val="0"/>
                <w:caps w:val="0"/>
                <w:color w:val="auto"/>
                <w:spacing w:val="0"/>
                <w:kern w:val="2"/>
                <w:sz w:val="24"/>
                <w:szCs w:val="24"/>
                <w:shd w:val="clear" w:color="auto" w:fill="FFFFFF"/>
                <w:lang w:val="en-US" w:eastAsia="zh-CN"/>
              </w:rPr>
            </w:pPr>
          </w:p>
        </w:tc>
        <w:tc>
          <w:tcPr>
            <w:tcW w:w="1735" w:type="dxa"/>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i w:val="0"/>
                <w:iCs w:val="0"/>
                <w:caps w:val="0"/>
                <w:color w:val="auto"/>
                <w:spacing w:val="0"/>
                <w:kern w:val="2"/>
                <w:sz w:val="24"/>
                <w:szCs w:val="24"/>
                <w:shd w:val="clear" w:color="auto" w:fill="FFFFFF"/>
                <w:lang w:val="en-US" w:eastAsia="zh-CN"/>
              </w:rPr>
            </w:pPr>
            <w:r>
              <w:rPr>
                <w:rFonts w:hint="eastAsia" w:ascii="宋体" w:hAnsi="宋体" w:eastAsia="宋体" w:cs="宋体"/>
                <w:i w:val="0"/>
                <w:iCs w:val="0"/>
                <w:caps w:val="0"/>
                <w:color w:val="auto"/>
                <w:spacing w:val="0"/>
                <w:kern w:val="2"/>
                <w:sz w:val="24"/>
                <w:szCs w:val="24"/>
                <w:shd w:val="clear" w:color="auto" w:fill="FFFFFF"/>
                <w:lang w:val="en-US" w:eastAsia="zh-CN"/>
              </w:rPr>
              <w:t>团队人员</w:t>
            </w:r>
          </w:p>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i w:val="0"/>
                <w:iCs w:val="0"/>
                <w:caps w:val="0"/>
                <w:color w:val="auto"/>
                <w:spacing w:val="0"/>
                <w:kern w:val="2"/>
                <w:sz w:val="24"/>
                <w:szCs w:val="24"/>
                <w:shd w:val="clear" w:color="auto" w:fill="FFFFFF"/>
                <w:lang w:val="en-US" w:eastAsia="zh-CN"/>
              </w:rPr>
            </w:pPr>
            <w:r>
              <w:rPr>
                <w:rFonts w:hint="eastAsia" w:ascii="宋体" w:hAnsi="宋体" w:eastAsia="宋体" w:cs="宋体"/>
                <w:i w:val="0"/>
                <w:iCs w:val="0"/>
                <w:caps w:val="0"/>
                <w:color w:val="auto"/>
                <w:spacing w:val="0"/>
                <w:kern w:val="2"/>
                <w:sz w:val="24"/>
                <w:szCs w:val="24"/>
                <w:shd w:val="clear" w:color="auto" w:fill="FFFFFF"/>
                <w:lang w:val="en-US" w:eastAsia="zh-CN"/>
              </w:rPr>
              <w:t>（4分）</w:t>
            </w:r>
          </w:p>
        </w:tc>
        <w:tc>
          <w:tcPr>
            <w:tcW w:w="442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投标人拟投入本项目的人员中具有工程类工程师（或以上）职称的，每提供1人得2分，本项最高得4分。</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宋体" w:hAnsi="宋体" w:eastAsia="宋体" w:cs="宋体"/>
                <w:i w:val="0"/>
                <w:iCs w:val="0"/>
                <w:caps w:val="0"/>
                <w:color w:val="auto"/>
                <w:spacing w:val="0"/>
                <w:kern w:val="2"/>
                <w:sz w:val="24"/>
                <w:szCs w:val="24"/>
                <w:shd w:val="clear" w:color="auto" w:fill="FFFFFF"/>
                <w:lang w:val="en-US" w:eastAsia="zh-CN"/>
              </w:rPr>
            </w:pPr>
            <w:r>
              <w:rPr>
                <w:rFonts w:hint="eastAsia" w:ascii="宋体" w:hAnsi="宋体" w:eastAsia="宋体" w:cs="宋体"/>
                <w:b/>
                <w:bCs/>
                <w:color w:val="auto"/>
                <w:kern w:val="2"/>
                <w:sz w:val="24"/>
                <w:szCs w:val="24"/>
                <w:lang w:val="en-US" w:eastAsia="zh-CN"/>
              </w:rPr>
              <w:t>注：提供职称证、投标截止时间近6个月内任意1个月在投标单位的社保证明复印件并加盖单位公章，无提供不得分。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1589"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i w:val="0"/>
                <w:iCs w:val="0"/>
                <w:caps w:val="0"/>
                <w:color w:val="auto"/>
                <w:spacing w:val="0"/>
                <w:kern w:val="2"/>
                <w:sz w:val="24"/>
                <w:szCs w:val="24"/>
                <w:shd w:val="clear" w:color="auto" w:fill="FFFFFF"/>
              </w:rPr>
            </w:pPr>
          </w:p>
        </w:tc>
        <w:tc>
          <w:tcPr>
            <w:tcW w:w="1735" w:type="dxa"/>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i w:val="0"/>
                <w:iCs w:val="0"/>
                <w:caps w:val="0"/>
                <w:color w:val="auto"/>
                <w:spacing w:val="0"/>
                <w:kern w:val="2"/>
                <w:sz w:val="24"/>
                <w:szCs w:val="24"/>
                <w:shd w:val="clear" w:color="auto" w:fill="FFFFFF"/>
                <w:lang w:val="en-US" w:eastAsia="zh-CN"/>
              </w:rPr>
            </w:pPr>
            <w:r>
              <w:rPr>
                <w:rFonts w:hint="eastAsia" w:ascii="宋体" w:hAnsi="宋体" w:eastAsia="宋体" w:cs="宋体"/>
                <w:i w:val="0"/>
                <w:iCs w:val="0"/>
                <w:caps w:val="0"/>
                <w:color w:val="auto"/>
                <w:spacing w:val="0"/>
                <w:kern w:val="2"/>
                <w:sz w:val="24"/>
                <w:szCs w:val="24"/>
                <w:shd w:val="clear" w:color="auto" w:fill="FFFFFF"/>
                <w:lang w:val="en-US" w:eastAsia="zh-CN"/>
              </w:rPr>
              <w:t>信誉</w:t>
            </w:r>
          </w:p>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i w:val="0"/>
                <w:iCs w:val="0"/>
                <w:caps w:val="0"/>
                <w:color w:val="auto"/>
                <w:spacing w:val="0"/>
                <w:kern w:val="2"/>
                <w:sz w:val="24"/>
                <w:szCs w:val="24"/>
                <w:shd w:val="clear" w:color="auto" w:fill="FFFFFF"/>
                <w:lang w:val="en-US" w:eastAsia="zh-CN"/>
              </w:rPr>
            </w:pPr>
            <w:r>
              <w:rPr>
                <w:rFonts w:hint="eastAsia" w:ascii="宋体" w:hAnsi="宋体" w:eastAsia="宋体" w:cs="宋体"/>
                <w:i w:val="0"/>
                <w:iCs w:val="0"/>
                <w:caps w:val="0"/>
                <w:color w:val="auto"/>
                <w:spacing w:val="0"/>
                <w:kern w:val="2"/>
                <w:sz w:val="24"/>
                <w:szCs w:val="24"/>
                <w:shd w:val="clear" w:color="auto" w:fill="FFFFFF"/>
                <w:lang w:val="en-US" w:eastAsia="zh-CN"/>
              </w:rPr>
              <w:t>（6分）</w:t>
            </w:r>
          </w:p>
        </w:tc>
        <w:tc>
          <w:tcPr>
            <w:tcW w:w="442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宋体" w:hAnsi="宋体" w:eastAsia="宋体" w:cs="宋体"/>
                <w:b/>
                <w:bCs/>
                <w:color w:val="auto"/>
                <w:kern w:val="2"/>
                <w:sz w:val="24"/>
                <w:szCs w:val="24"/>
                <w:lang w:val="en-US" w:eastAsia="zh-CN"/>
              </w:rPr>
            </w:pPr>
            <w:r>
              <w:rPr>
                <w:rFonts w:hint="eastAsia" w:ascii="宋体" w:hAnsi="宋体" w:eastAsia="宋体" w:cs="宋体"/>
                <w:color w:val="auto"/>
                <w:kern w:val="2"/>
                <w:sz w:val="24"/>
                <w:szCs w:val="24"/>
                <w:lang w:val="en-US" w:eastAsia="zh-CN"/>
              </w:rPr>
              <w:t>提供企业信用证明,提供得6分。（注：须提供资料复印件加盖公章)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1589"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i w:val="0"/>
                <w:iCs w:val="0"/>
                <w:caps w:val="0"/>
                <w:color w:val="auto"/>
                <w:spacing w:val="0"/>
                <w:kern w:val="2"/>
                <w:sz w:val="24"/>
                <w:szCs w:val="24"/>
                <w:shd w:val="clear" w:color="auto" w:fill="FFFFFF"/>
              </w:rPr>
            </w:pPr>
          </w:p>
        </w:tc>
        <w:tc>
          <w:tcPr>
            <w:tcW w:w="1735" w:type="dxa"/>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i w:val="0"/>
                <w:iCs w:val="0"/>
                <w:caps w:val="0"/>
                <w:color w:val="auto"/>
                <w:spacing w:val="0"/>
                <w:kern w:val="2"/>
                <w:sz w:val="24"/>
                <w:szCs w:val="24"/>
                <w:shd w:val="clear" w:color="auto" w:fill="FFFFFF"/>
                <w:lang w:val="en-US" w:eastAsia="zh-CN"/>
              </w:rPr>
            </w:pPr>
            <w:r>
              <w:rPr>
                <w:rFonts w:hint="eastAsia" w:ascii="宋体" w:hAnsi="宋体" w:eastAsia="宋体" w:cs="宋体"/>
                <w:i w:val="0"/>
                <w:iCs w:val="0"/>
                <w:caps w:val="0"/>
                <w:color w:val="auto"/>
                <w:spacing w:val="0"/>
                <w:kern w:val="2"/>
                <w:sz w:val="24"/>
                <w:szCs w:val="24"/>
                <w:shd w:val="clear" w:color="auto" w:fill="FFFFFF"/>
                <w:lang w:val="en-US" w:eastAsia="zh-CN"/>
              </w:rPr>
              <w:t>施工资质认证</w:t>
            </w:r>
            <w:bookmarkStart w:id="0" w:name="_GoBack"/>
            <w:bookmarkEnd w:id="0"/>
            <w:r>
              <w:rPr>
                <w:rFonts w:hint="eastAsia" w:ascii="宋体" w:hAnsi="宋体" w:eastAsia="宋体" w:cs="宋体"/>
                <w:i w:val="0"/>
                <w:iCs w:val="0"/>
                <w:caps w:val="0"/>
                <w:color w:val="auto"/>
                <w:spacing w:val="0"/>
                <w:kern w:val="2"/>
                <w:sz w:val="24"/>
                <w:szCs w:val="24"/>
                <w:shd w:val="clear" w:color="auto" w:fill="FFFFFF"/>
                <w:lang w:val="en-US" w:eastAsia="zh-CN"/>
              </w:rPr>
              <w:t>（10分）</w:t>
            </w:r>
          </w:p>
        </w:tc>
        <w:tc>
          <w:tcPr>
            <w:tcW w:w="442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宋体" w:hAnsi="宋体" w:eastAsia="宋体" w:cs="宋体"/>
                <w:b/>
                <w:bCs/>
                <w:color w:val="auto"/>
                <w:kern w:val="2"/>
                <w:sz w:val="24"/>
                <w:szCs w:val="24"/>
                <w:lang w:val="en-US" w:eastAsia="zh-CN"/>
              </w:rPr>
            </w:pPr>
            <w:r>
              <w:rPr>
                <w:rFonts w:hint="eastAsia" w:ascii="宋体" w:hAnsi="宋体" w:eastAsia="宋体" w:cs="宋体"/>
                <w:color w:val="auto"/>
                <w:kern w:val="2"/>
                <w:sz w:val="24"/>
                <w:szCs w:val="24"/>
                <w:lang w:val="en-US" w:eastAsia="zh-CN"/>
              </w:rPr>
              <w:t>有效期内的建筑资格资质证、安全生产许可证，每个得5分，最高得10分。提供证书扫描件及在全国认证认可信息公共服务平台上对证书的查询结果截图为证明材料。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1589"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i w:val="0"/>
                <w:iCs w:val="0"/>
                <w:caps w:val="0"/>
                <w:color w:val="auto"/>
                <w:spacing w:val="0"/>
                <w:kern w:val="2"/>
                <w:sz w:val="24"/>
                <w:szCs w:val="24"/>
                <w:shd w:val="clear" w:color="auto" w:fill="FFFFFF"/>
              </w:rPr>
            </w:pPr>
          </w:p>
        </w:tc>
        <w:tc>
          <w:tcPr>
            <w:tcW w:w="1735" w:type="dxa"/>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eastAsia" w:ascii="宋体" w:hAnsi="宋体" w:eastAsia="宋体" w:cs="宋体"/>
                <w:i w:val="0"/>
                <w:iCs w:val="0"/>
                <w:caps w:val="0"/>
                <w:color w:val="auto"/>
                <w:spacing w:val="0"/>
                <w:kern w:val="2"/>
                <w:sz w:val="24"/>
                <w:szCs w:val="24"/>
                <w:shd w:val="clear" w:color="auto" w:fill="FFFFFF"/>
                <w:lang w:eastAsia="zh-CN"/>
              </w:rPr>
            </w:pPr>
            <w:r>
              <w:rPr>
                <w:rFonts w:hint="eastAsia" w:ascii="宋体" w:hAnsi="宋体" w:eastAsia="宋体" w:cs="宋体"/>
                <w:i w:val="0"/>
                <w:iCs w:val="0"/>
                <w:caps w:val="0"/>
                <w:color w:val="auto"/>
                <w:spacing w:val="0"/>
                <w:kern w:val="2"/>
                <w:sz w:val="24"/>
                <w:szCs w:val="24"/>
                <w:shd w:val="clear" w:color="auto" w:fill="FFFFFF"/>
                <w:lang w:val="en-US" w:eastAsia="zh-CN"/>
              </w:rPr>
              <w:t>施工组织设计（30分）</w:t>
            </w:r>
          </w:p>
        </w:tc>
        <w:tc>
          <w:tcPr>
            <w:tcW w:w="442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优：对项目总体认识全面、总体组织符合实际，总体设计符合规范，总体计划合理综合措施科学。施工工序安排结合工期及工程实际、科学合理；</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中：对项目总体有基本认识，有一定的措施但个别部分不具体；施工工序安排较合理，符合规范要求；</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一般：对项目认识不足，表述不清晰，措施不具体；施工工序安排不合理。</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宋体" w:hAnsi="宋体" w:eastAsia="宋体" w:cs="宋体"/>
                <w:i w:val="0"/>
                <w:iCs w:val="0"/>
                <w:caps w:val="0"/>
                <w:color w:val="auto"/>
                <w:spacing w:val="0"/>
                <w:kern w:val="2"/>
                <w:sz w:val="24"/>
                <w:szCs w:val="24"/>
                <w:shd w:val="clear" w:color="auto" w:fill="FFFFFF"/>
                <w:lang w:eastAsia="zh-CN"/>
              </w:rPr>
            </w:pPr>
            <w:r>
              <w:rPr>
                <w:rFonts w:hint="eastAsia" w:ascii="宋体" w:hAnsi="宋体" w:eastAsia="宋体" w:cs="宋体"/>
                <w:b/>
                <w:bCs/>
                <w:color w:val="auto"/>
                <w:kern w:val="2"/>
                <w:sz w:val="24"/>
                <w:szCs w:val="24"/>
                <w:lang w:val="en-US" w:eastAsia="zh-CN"/>
              </w:rPr>
              <w:t>优得21-30分、良得11-20分、一般得1-10分，无提供不得分。</w:t>
            </w:r>
          </w:p>
        </w:tc>
      </w:tr>
    </w:tbl>
    <w:p>
      <w:pPr>
        <w:keepNext w:val="0"/>
        <w:keepLines w:val="0"/>
        <w:pageBreakBefore w:val="0"/>
        <w:widowControl w:val="0"/>
        <w:kinsoku/>
        <w:wordWrap/>
        <w:overflowPunct/>
        <w:topLinePunct w:val="0"/>
        <w:bidi w:val="0"/>
        <w:adjustRightInd/>
        <w:snapToGrid/>
        <w:spacing w:line="240" w:lineRule="auto"/>
        <w:ind w:firstLine="0" w:firstLineChars="0"/>
        <w:textAlignment w:val="auto"/>
        <w:rPr>
          <w:rFonts w:hint="eastAsia" w:ascii="宋体" w:hAnsi="宋体" w:eastAsia="宋体" w:cs="宋体"/>
          <w:kern w:val="2"/>
          <w:sz w:val="24"/>
          <w:szCs w:val="24"/>
        </w:rPr>
      </w:pPr>
    </w:p>
    <w:sectPr>
      <w:pgSz w:w="11906" w:h="16838"/>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xNWRmMGI5NTJiODhhNjg4YzNlZThkYTJlMjUwN2QifQ=="/>
  </w:docVars>
  <w:rsids>
    <w:rsidRoot w:val="556D147D"/>
    <w:rsid w:val="07CC09EB"/>
    <w:rsid w:val="07D478A0"/>
    <w:rsid w:val="0ACC485F"/>
    <w:rsid w:val="16595F00"/>
    <w:rsid w:val="16641ADC"/>
    <w:rsid w:val="17BE3694"/>
    <w:rsid w:val="2BFA7CFF"/>
    <w:rsid w:val="2CB966DB"/>
    <w:rsid w:val="2F674409"/>
    <w:rsid w:val="3D504B04"/>
    <w:rsid w:val="4AC779BE"/>
    <w:rsid w:val="516F7E9B"/>
    <w:rsid w:val="537E3B02"/>
    <w:rsid w:val="556D147D"/>
    <w:rsid w:val="59AA4777"/>
    <w:rsid w:val="5D5253AA"/>
    <w:rsid w:val="5E822A4A"/>
    <w:rsid w:val="641E6734"/>
    <w:rsid w:val="687F5BE1"/>
    <w:rsid w:val="6ACC0048"/>
    <w:rsid w:val="6BD91AE2"/>
    <w:rsid w:val="6E380052"/>
    <w:rsid w:val="74CA554B"/>
    <w:rsid w:val="76627727"/>
    <w:rsid w:val="77646BE8"/>
    <w:rsid w:val="78411105"/>
    <w:rsid w:val="7B5C3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801</Words>
  <Characters>850</Characters>
  <Lines>0</Lines>
  <Paragraphs>0</Paragraphs>
  <TotalTime>16</TotalTime>
  <ScaleCrop>false</ScaleCrop>
  <LinksUpToDate>false</LinksUpToDate>
  <CharactersWithSpaces>850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2023-08-18T09:04:00Z</dcterms:created>
  <dc:creator>杨振鹏</dc:creator>
  <cp:lastModifiedBy>良</cp:lastModifiedBy>
  <dcterms:modified xsi:type="dcterms:W3CDTF">2024-02-29T08:09:16Z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EB01C09F6D1B4D178272B57608F3A0E8_11</vt:lpwstr>
  </property>
</Properties>
</file>