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28CA2">
      <w:pPr>
        <w:pStyle w:val="2"/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44"/>
          <w:szCs w:val="44"/>
        </w:rPr>
        <w:t>惠州一中田家炳校园物业管理服务</w:t>
      </w:r>
    </w:p>
    <w:p w14:paraId="0B5C176F"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                    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采购项目需求</w:t>
      </w:r>
    </w:p>
    <w:p w14:paraId="386BD3D9">
      <w:pPr>
        <w:pStyle w:val="8"/>
        <w:ind w:firstLine="0" w:firstLineChars="0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一、项目概况</w:t>
      </w:r>
    </w:p>
    <w:p w14:paraId="65576856">
      <w:pPr>
        <w:spacing w:line="360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1、项目名称：惠州市第一中学</w:t>
      </w:r>
      <w:r>
        <w:rPr>
          <w:rFonts w:hint="eastAsia" w:ascii="楷体" w:hAnsi="楷体" w:eastAsia="楷体" w:cs="楷体"/>
          <w:szCs w:val="21"/>
          <w:lang w:val="en-US" w:eastAsia="zh-CN"/>
        </w:rPr>
        <w:t>田家炳</w:t>
      </w:r>
      <w:r>
        <w:rPr>
          <w:rFonts w:hint="eastAsia" w:ascii="楷体" w:hAnsi="楷体" w:eastAsia="楷体" w:cs="楷体"/>
          <w:szCs w:val="21"/>
        </w:rPr>
        <w:t>校园物业管理服务采购项目</w:t>
      </w:r>
    </w:p>
    <w:p w14:paraId="2389A547">
      <w:pPr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2、服务期限：2025年9月</w:t>
      </w:r>
      <w:r>
        <w:rPr>
          <w:rFonts w:hint="eastAsia" w:ascii="楷体" w:hAnsi="楷体" w:eastAsia="楷体" w:cs="楷体"/>
          <w:szCs w:val="21"/>
          <w:lang w:val="en-US" w:eastAsia="zh-CN"/>
        </w:rPr>
        <w:t>15</w:t>
      </w:r>
      <w:r>
        <w:rPr>
          <w:rFonts w:hint="eastAsia" w:ascii="楷体" w:hAnsi="楷体" w:eastAsia="楷体" w:cs="楷体"/>
          <w:szCs w:val="21"/>
        </w:rPr>
        <w:t>日至2026年</w:t>
      </w:r>
      <w:r>
        <w:rPr>
          <w:rFonts w:hint="eastAsia" w:ascii="楷体" w:hAnsi="楷体" w:eastAsia="楷体" w:cs="楷体"/>
          <w:szCs w:val="21"/>
          <w:lang w:val="en-US" w:eastAsia="zh-CN"/>
        </w:rPr>
        <w:t>9</w:t>
      </w:r>
      <w:r>
        <w:rPr>
          <w:rFonts w:hint="eastAsia" w:ascii="楷体" w:hAnsi="楷体" w:eastAsia="楷体" w:cs="楷体"/>
          <w:szCs w:val="21"/>
        </w:rPr>
        <w:t>月</w:t>
      </w:r>
      <w:r>
        <w:rPr>
          <w:rFonts w:hint="eastAsia" w:ascii="楷体" w:hAnsi="楷体" w:eastAsia="楷体" w:cs="楷体"/>
          <w:szCs w:val="21"/>
          <w:lang w:val="en-US" w:eastAsia="zh-CN"/>
        </w:rPr>
        <w:t>15</w:t>
      </w:r>
      <w:r>
        <w:rPr>
          <w:rFonts w:hint="eastAsia" w:ascii="楷体" w:hAnsi="楷体" w:eastAsia="楷体" w:cs="楷体"/>
          <w:szCs w:val="21"/>
        </w:rPr>
        <w:t>日（12个月）</w:t>
      </w:r>
    </w:p>
    <w:p w14:paraId="79B88590">
      <w:pPr>
        <w:ind w:firstLine="420" w:firstLineChars="200"/>
        <w:rPr>
          <w:rFonts w:ascii="楷体" w:hAnsi="楷体" w:eastAsia="楷体" w:cs="楷体"/>
          <w:szCs w:val="21"/>
        </w:rPr>
      </w:pPr>
    </w:p>
    <w:p w14:paraId="34C6FF15">
      <w:pPr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二、服务场所及内容</w:t>
      </w:r>
    </w:p>
    <w:p w14:paraId="7E49D364">
      <w:pPr>
        <w:shd w:val="clear" w:color="auto" w:fill="FFFFFF"/>
        <w:jc w:val="left"/>
        <w:rPr>
          <w:rFonts w:hint="default" w:ascii="楷体" w:hAnsi="楷体" w:eastAsia="楷体" w:cs="楷体"/>
          <w:szCs w:val="21"/>
          <w:lang w:val="en-US" w:eastAsia="zh-CN"/>
        </w:rPr>
      </w:pPr>
      <w:r>
        <w:rPr>
          <w:rFonts w:hint="eastAsia" w:ascii="楷体" w:hAnsi="楷体" w:eastAsia="楷体" w:cs="楷体"/>
          <w:szCs w:val="21"/>
        </w:rPr>
        <w:t>1、服务场所：惠州市第一中学田家炳校区占地面积为</w:t>
      </w:r>
      <w:r>
        <w:rPr>
          <w:rFonts w:hint="eastAsia" w:ascii="Segoe UI" w:hAnsi="Segoe UI" w:cs="Segoe UI" w:eastAsiaTheme="minorEastAsia"/>
          <w:kern w:val="0"/>
          <w:szCs w:val="21"/>
          <w:shd w:val="clear" w:color="auto" w:fill="FFFFFF"/>
          <w:lang w:bidi="ar"/>
        </w:rPr>
        <w:t>71825</w:t>
      </w:r>
      <w:r>
        <w:rPr>
          <w:rFonts w:hint="eastAsia" w:ascii="楷体" w:hAnsi="楷体" w:eastAsia="楷体" w:cs="楷体"/>
          <w:szCs w:val="21"/>
        </w:rPr>
        <w:t>平方米，重点服务范围:校道、广场、绿化带、运动场及各建筑（</w:t>
      </w:r>
      <w:r>
        <w:rPr>
          <w:rFonts w:hint="eastAsia" w:ascii="楷体" w:hAnsi="楷体" w:eastAsia="楷体" w:cs="楷体"/>
          <w:kern w:val="0"/>
          <w:szCs w:val="21"/>
          <w:shd w:val="clear" w:color="auto" w:fill="FFFFFF"/>
          <w:lang w:bidi="ar"/>
        </w:rPr>
        <w:t>综合楼、教学楼、</w:t>
      </w:r>
      <w:r>
        <w:rPr>
          <w:rFonts w:hint="eastAsia" w:ascii="楷体" w:hAnsi="楷体" w:eastAsia="楷体" w:cs="楷体"/>
          <w:kern w:val="0"/>
          <w:szCs w:val="21"/>
          <w:shd w:val="clear" w:color="auto" w:fill="FFFFFF"/>
          <w:lang w:val="en-US" w:eastAsia="zh-CN" w:bidi="ar"/>
        </w:rPr>
        <w:t>艺术类、实验室、图书馆等）的走廊、楼梯、卫生间、天台及其他公共场所等范围。</w:t>
      </w:r>
    </w:p>
    <w:p w14:paraId="05DFC4EA">
      <w:pPr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2、服务内容：安全保卫及秩序服务、保洁服务、宿管服务、校医服务、园林绿化养护服务、日常水电维修及简易维护服务（如：门锁、窗帘、桌椅台凳等）、日常校内勤杂搬运、下水道疏通（仅含建筑内部管道疏通）。</w:t>
      </w:r>
    </w:p>
    <w:p w14:paraId="19DEFF59">
      <w:pPr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注：树木修剪指校园内高度4米以下、枝干直径小于5厘米的树枝修剪，</w:t>
      </w:r>
      <w:r>
        <w:rPr>
          <w:rFonts w:hint="eastAsia" w:ascii="楷体" w:hAnsi="楷体" w:eastAsia="楷体" w:cs="楷体"/>
          <w:b/>
          <w:bCs/>
          <w:szCs w:val="21"/>
        </w:rPr>
        <w:t>不含</w:t>
      </w:r>
      <w:r>
        <w:rPr>
          <w:rFonts w:hint="eastAsia" w:ascii="楷体" w:hAnsi="楷体" w:eastAsia="楷体" w:cs="楷体"/>
          <w:szCs w:val="21"/>
        </w:rPr>
        <w:t>【高度4米以上或枝干直径大于5厘米的树枝修剪；人为堵塞、树根堵塞、厕盆、管道开挖及更换；消杀物质；办公室内保洁物料；建筑外部管道疏通及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化粪池抽粪</w:t>
      </w:r>
      <w:r>
        <w:rPr>
          <w:rFonts w:hint="eastAsia" w:ascii="楷体" w:hAnsi="楷体" w:eastAsia="楷体" w:cs="楷体"/>
          <w:szCs w:val="21"/>
        </w:rPr>
        <w:t>】。</w:t>
      </w:r>
    </w:p>
    <w:p w14:paraId="7E4E91A4">
      <w:pPr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3、中标单位提供设备：巡逻电动警车1辆、扫地车1辆、洗地车1辆、保洁车</w:t>
      </w:r>
      <w:r>
        <w:rPr>
          <w:rFonts w:hint="eastAsia" w:ascii="楷体" w:hAnsi="楷体" w:eastAsia="楷体" w:cs="楷体"/>
          <w:szCs w:val="21"/>
          <w:lang w:val="en-US" w:eastAsia="zh-CN"/>
        </w:rPr>
        <w:t>4</w:t>
      </w:r>
      <w:r>
        <w:rPr>
          <w:rFonts w:hint="eastAsia" w:ascii="楷体" w:hAnsi="楷体" w:eastAsia="楷体" w:cs="楷体"/>
          <w:szCs w:val="21"/>
        </w:rPr>
        <w:t>辆、平板车1辆、打药车1辆、三轮运输车1辆、对讲机</w:t>
      </w:r>
      <w:r>
        <w:rPr>
          <w:rFonts w:hint="eastAsia" w:ascii="楷体" w:hAnsi="楷体" w:eastAsia="楷体" w:cs="楷体"/>
          <w:szCs w:val="21"/>
          <w:lang w:val="en-US" w:eastAsia="zh-CN"/>
        </w:rPr>
        <w:t>7</w:t>
      </w:r>
      <w:r>
        <w:rPr>
          <w:rFonts w:hint="eastAsia" w:ascii="楷体" w:hAnsi="楷体" w:eastAsia="楷体" w:cs="楷体"/>
          <w:szCs w:val="21"/>
        </w:rPr>
        <w:t>台、吸尘器1台、高空剪</w:t>
      </w:r>
      <w:r>
        <w:rPr>
          <w:rFonts w:hint="eastAsia" w:ascii="楷体" w:hAnsi="楷体" w:eastAsia="楷体" w:cs="楷体"/>
          <w:szCs w:val="21"/>
          <w:lang w:val="en-US" w:eastAsia="zh-CN"/>
        </w:rPr>
        <w:t>3</w:t>
      </w:r>
      <w:r>
        <w:rPr>
          <w:rFonts w:hint="eastAsia" w:ascii="楷体" w:hAnsi="楷体" w:eastAsia="楷体" w:cs="楷体"/>
          <w:szCs w:val="21"/>
        </w:rPr>
        <w:t>把、油锯</w:t>
      </w:r>
      <w:r>
        <w:rPr>
          <w:rFonts w:hint="eastAsia" w:ascii="楷体" w:hAnsi="楷体" w:eastAsia="楷体" w:cs="楷体"/>
          <w:szCs w:val="21"/>
          <w:lang w:val="en-US" w:eastAsia="zh-CN"/>
        </w:rPr>
        <w:t>3</w:t>
      </w:r>
      <w:r>
        <w:rPr>
          <w:rFonts w:hint="eastAsia" w:ascii="楷体" w:hAnsi="楷体" w:eastAsia="楷体" w:cs="楷体"/>
          <w:szCs w:val="21"/>
        </w:rPr>
        <w:t>把、电脑1台、彩色打印机1台、文件柜1个、绿篱机1台、高压清洗机1台、冲击钻1台、强光巡逻手电筒</w:t>
      </w:r>
      <w:r>
        <w:rPr>
          <w:rFonts w:hint="eastAsia" w:ascii="楷体" w:hAnsi="楷体" w:eastAsia="楷体" w:cs="楷体"/>
          <w:szCs w:val="21"/>
          <w:lang w:val="en-US" w:eastAsia="zh-CN"/>
        </w:rPr>
        <w:t>7</w:t>
      </w:r>
      <w:r>
        <w:rPr>
          <w:rFonts w:hint="eastAsia" w:ascii="楷体" w:hAnsi="楷体" w:eastAsia="楷体" w:cs="楷体"/>
          <w:szCs w:val="21"/>
        </w:rPr>
        <w:t>把、高压喷枪2支、脚手架1套、喷雾器2个、打卡机1台、割灌机1台、推草机1台等。</w:t>
      </w:r>
    </w:p>
    <w:p w14:paraId="192B7425">
      <w:pPr>
        <w:rPr>
          <w:rFonts w:ascii="楷体" w:hAnsi="楷体" w:eastAsia="楷体" w:cs="楷体"/>
          <w:szCs w:val="21"/>
        </w:rPr>
      </w:pPr>
    </w:p>
    <w:p w14:paraId="19B8B421">
      <w:pPr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三、岗位配置说明：</w:t>
      </w:r>
    </w:p>
    <w:tbl>
      <w:tblPr>
        <w:tblStyle w:val="5"/>
        <w:tblpPr w:leftFromText="180" w:rightFromText="180" w:vertAnchor="text" w:horzAnchor="page" w:tblpXSpec="center" w:tblpY="76"/>
        <w:tblW w:w="96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63"/>
        <w:gridCol w:w="979"/>
        <w:gridCol w:w="6893"/>
      </w:tblGrid>
      <w:tr w14:paraId="63912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1845E3">
            <w:pPr>
              <w:pStyle w:val="9"/>
              <w:adjustRightInd w:val="0"/>
              <w:snapToGrid w:val="0"/>
              <w:spacing w:before="1" w:line="300" w:lineRule="exact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序号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100325">
            <w:pPr>
              <w:pStyle w:val="9"/>
              <w:adjustRightInd w:val="0"/>
              <w:snapToGrid w:val="0"/>
              <w:spacing w:before="1" w:line="300" w:lineRule="exact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岗位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14B575">
            <w:pPr>
              <w:pStyle w:val="9"/>
              <w:adjustRightInd w:val="0"/>
              <w:snapToGrid w:val="0"/>
              <w:spacing w:before="1" w:line="300" w:lineRule="exact"/>
              <w:jc w:val="center"/>
              <w:rPr>
                <w:rFonts w:ascii="楷体" w:hAnsi="楷体" w:eastAsia="楷体" w:cs="楷体"/>
                <w:w w:val="9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w w:val="90"/>
                <w:kern w:val="0"/>
                <w:szCs w:val="21"/>
              </w:rPr>
              <w:t>人数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9C6EF7">
            <w:pPr>
              <w:pStyle w:val="9"/>
              <w:adjustRightInd w:val="0"/>
              <w:snapToGrid w:val="0"/>
              <w:spacing w:before="1" w:line="300" w:lineRule="exact"/>
              <w:jc w:val="center"/>
              <w:rPr>
                <w:rFonts w:ascii="楷体" w:hAnsi="楷体" w:eastAsia="楷体" w:cs="楷体"/>
                <w:w w:val="9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w w:val="90"/>
                <w:kern w:val="0"/>
                <w:szCs w:val="21"/>
              </w:rPr>
              <w:t>岗位配置说明</w:t>
            </w:r>
          </w:p>
        </w:tc>
      </w:tr>
      <w:tr w14:paraId="5A3E9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E6C505">
            <w:pPr>
              <w:pStyle w:val="9"/>
              <w:adjustRightInd w:val="0"/>
              <w:snapToGrid w:val="0"/>
              <w:spacing w:before="1" w:line="300" w:lineRule="exact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21FE09">
            <w:pPr>
              <w:pStyle w:val="9"/>
              <w:adjustRightInd w:val="0"/>
              <w:snapToGrid w:val="0"/>
              <w:spacing w:before="1" w:line="300" w:lineRule="exact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经理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48F267">
            <w:pPr>
              <w:pStyle w:val="9"/>
              <w:adjustRightInd w:val="0"/>
              <w:snapToGrid w:val="0"/>
              <w:spacing w:before="1" w:line="300" w:lineRule="exact"/>
              <w:jc w:val="center"/>
              <w:rPr>
                <w:rFonts w:ascii="楷体" w:hAnsi="楷体" w:eastAsia="楷体" w:cs="楷体"/>
                <w:w w:val="9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w w:val="90"/>
                <w:kern w:val="0"/>
                <w:szCs w:val="21"/>
              </w:rPr>
              <w:t>1</w:t>
            </w:r>
          </w:p>
        </w:tc>
        <w:tc>
          <w:tcPr>
            <w:tcW w:w="6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0CB95A">
            <w:pPr>
              <w:pStyle w:val="9"/>
              <w:adjustRightInd w:val="0"/>
              <w:snapToGrid w:val="0"/>
              <w:spacing w:before="1" w:line="300" w:lineRule="exact"/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①员工队伍进行</w:t>
            </w:r>
            <w:r>
              <w:rPr>
                <w:rFonts w:hint="eastAsia" w:ascii="楷体" w:hAnsi="楷体" w:eastAsia="楷体" w:cs="楷体"/>
                <w:spacing w:val="-5"/>
                <w:kern w:val="0"/>
                <w:szCs w:val="21"/>
              </w:rPr>
              <w:t>管理、监督、</w:t>
            </w:r>
            <w:r>
              <w:rPr>
                <w:rFonts w:hint="eastAsia" w:ascii="楷体" w:hAnsi="楷体" w:eastAsia="楷体" w:cs="楷体"/>
                <w:spacing w:val="31"/>
                <w:kern w:val="0"/>
                <w:szCs w:val="21"/>
              </w:rPr>
              <w:t>培训和绩效考核、台账及工</w:t>
            </w: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作计划等；</w:t>
            </w:r>
          </w:p>
          <w:p w14:paraId="0AB5DACF">
            <w:pPr>
              <w:pStyle w:val="9"/>
              <w:adjustRightInd w:val="0"/>
              <w:snapToGrid w:val="0"/>
              <w:spacing w:before="1" w:line="300" w:lineRule="exact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②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协调校方各方面工作。</w:t>
            </w:r>
          </w:p>
        </w:tc>
      </w:tr>
      <w:tr w14:paraId="1439E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6F76BF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</w:p>
          <w:p w14:paraId="57EAB366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ascii="楷体" w:hAnsi="楷体" w:eastAsia="楷体" w:cs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2</w:t>
            </w:r>
          </w:p>
          <w:p w14:paraId="0527EA41">
            <w:pPr>
              <w:pStyle w:val="9"/>
              <w:adjustRightInd w:val="0"/>
              <w:snapToGrid w:val="0"/>
              <w:spacing w:line="300" w:lineRule="exact"/>
              <w:ind w:firstLine="422" w:firstLineChars="200"/>
              <w:jc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C9C696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保安与秩序员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395C14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ascii="楷体" w:hAnsi="楷体" w:eastAsia="楷体" w:cs="楷体"/>
                <w:b/>
                <w:w w:val="9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w w:val="90"/>
                <w:kern w:val="0"/>
                <w:szCs w:val="21"/>
              </w:rPr>
              <w:t>7</w:t>
            </w:r>
          </w:p>
        </w:tc>
        <w:tc>
          <w:tcPr>
            <w:tcW w:w="6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69C8AD">
            <w:pPr>
              <w:pStyle w:val="9"/>
              <w:adjustRightInd w:val="0"/>
              <w:snapToGrid w:val="0"/>
              <w:spacing w:before="1" w:line="300" w:lineRule="exact"/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①门岗值勤，②校园内外巡逻，③进出车辆管理，④进出人员管理，⑤消防监控管理，⑥大型活动秩序维护等。以及按照学校有关规定进行其他工作，如疫情防控、应急疏散等。</w:t>
            </w:r>
          </w:p>
        </w:tc>
      </w:tr>
      <w:tr w14:paraId="1B06C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117414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</w:p>
          <w:p w14:paraId="5A589B58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ascii="楷体" w:hAnsi="楷体" w:eastAsia="楷体" w:cs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3</w:t>
            </w:r>
          </w:p>
          <w:p w14:paraId="72C4EA94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42ACD6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保洁员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2D9E79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w w:val="9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130029">
            <w:pPr>
              <w:pStyle w:val="9"/>
              <w:adjustRightInd w:val="0"/>
              <w:snapToGrid w:val="0"/>
              <w:spacing w:before="1" w:line="300" w:lineRule="exact"/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①行政楼保洁（走廊、楼梯、洗手间、天台、会议室、校级行政领导办公室等）1人；</w:t>
            </w:r>
          </w:p>
          <w:p w14:paraId="179F3CE7">
            <w:pPr>
              <w:pStyle w:val="9"/>
              <w:adjustRightInd w:val="0"/>
              <w:snapToGrid w:val="0"/>
              <w:spacing w:before="1" w:line="300" w:lineRule="exact"/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②室外公共区域保洁（校道、绿化带周围地面、操场、停车场等）1人；</w:t>
            </w:r>
          </w:p>
          <w:p w14:paraId="09F24982">
            <w:pPr>
              <w:pStyle w:val="9"/>
              <w:adjustRightInd w:val="0"/>
              <w:snapToGrid w:val="0"/>
              <w:spacing w:before="1" w:line="300" w:lineRule="exact"/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③初中教学楼保洁（走廊、楼梯、卫生间、天台等）</w:t>
            </w: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人</w:t>
            </w:r>
          </w:p>
          <w:p w14:paraId="39BBCA77">
            <w:pPr>
              <w:pStyle w:val="9"/>
              <w:adjustRightInd w:val="0"/>
              <w:snapToGrid w:val="0"/>
              <w:spacing w:before="1" w:line="300" w:lineRule="exact"/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④高中教学楼保洁（走廊、楼梯、卫生间、天台等）1人；</w:t>
            </w:r>
          </w:p>
        </w:tc>
      </w:tr>
      <w:tr w14:paraId="59360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AC2A25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</w:p>
          <w:p w14:paraId="315C0D2B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</w:p>
          <w:p w14:paraId="7F5F29AB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ascii="楷体" w:hAnsi="楷体" w:eastAsia="楷体" w:cs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Cs w:val="21"/>
              </w:rPr>
              <w:t>4</w:t>
            </w:r>
          </w:p>
          <w:p w14:paraId="23CAE0A6">
            <w:pPr>
              <w:pStyle w:val="9"/>
              <w:adjustRightInd w:val="0"/>
              <w:snapToGrid w:val="0"/>
              <w:spacing w:line="300" w:lineRule="exact"/>
              <w:ind w:firstLine="422" w:firstLineChars="200"/>
              <w:jc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</w:p>
          <w:p w14:paraId="1AA8A0A8">
            <w:pPr>
              <w:pStyle w:val="9"/>
              <w:adjustRightInd w:val="0"/>
              <w:snapToGrid w:val="0"/>
              <w:spacing w:line="300" w:lineRule="exact"/>
              <w:ind w:firstLine="422" w:firstLineChars="200"/>
              <w:jc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</w:p>
          <w:p w14:paraId="0091F520">
            <w:pPr>
              <w:pStyle w:val="9"/>
              <w:adjustRightInd w:val="0"/>
              <w:snapToGrid w:val="0"/>
              <w:spacing w:line="300" w:lineRule="exact"/>
              <w:ind w:firstLine="422" w:firstLineChars="200"/>
              <w:jc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E64FC3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绿化养护员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A375AA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w w:val="9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965D41">
            <w:pPr>
              <w:pStyle w:val="9"/>
              <w:adjustRightInd w:val="0"/>
              <w:snapToGrid w:val="0"/>
              <w:spacing w:before="1" w:line="300" w:lineRule="exact"/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①负责校园绿化养护，含室内绿植养护；</w:t>
            </w:r>
          </w:p>
          <w:p w14:paraId="1D66AFE7">
            <w:pPr>
              <w:pStyle w:val="9"/>
              <w:adjustRightInd w:val="0"/>
              <w:snapToGrid w:val="0"/>
              <w:spacing w:before="1" w:line="300" w:lineRule="exact"/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②修剪及清理树枝、落叶、沟渠（明沟或水泥预制板覆盖的暗沟）疏通排水；每年至少一次大型剪枝，如有安全隐患需立即安排处理；</w:t>
            </w:r>
          </w:p>
          <w:p w14:paraId="4CD47638">
            <w:pPr>
              <w:pStyle w:val="9"/>
              <w:adjustRightInd w:val="0"/>
              <w:snapToGrid w:val="0"/>
              <w:spacing w:before="1" w:line="300" w:lineRule="exact"/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③制定校园绿化养护工作方案;</w:t>
            </w:r>
          </w:p>
          <w:p w14:paraId="5B0CC161">
            <w:pPr>
              <w:pStyle w:val="9"/>
              <w:adjustRightInd w:val="0"/>
              <w:snapToGrid w:val="0"/>
              <w:spacing w:before="1" w:line="300" w:lineRule="exact"/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④科学合理制定每年施肥计划;</w:t>
            </w:r>
          </w:p>
          <w:p w14:paraId="4F911F69">
            <w:pPr>
              <w:pStyle w:val="9"/>
              <w:adjustRightInd w:val="0"/>
              <w:snapToGrid w:val="0"/>
              <w:spacing w:before="1" w:line="300" w:lineRule="exact"/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注：不含大树移植、大面积（超过10平方）绿化补种等。</w:t>
            </w:r>
          </w:p>
        </w:tc>
      </w:tr>
      <w:tr w14:paraId="2AF66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974937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F752F5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水电勤杂工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555F55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ascii="楷体" w:hAnsi="楷体" w:eastAsia="楷体" w:cs="楷体"/>
                <w:w w:val="9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w w:val="90"/>
                <w:kern w:val="0"/>
                <w:szCs w:val="21"/>
              </w:rPr>
              <w:t>2</w:t>
            </w:r>
          </w:p>
        </w:tc>
        <w:tc>
          <w:tcPr>
            <w:tcW w:w="6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AB7BDD7">
            <w:pPr>
              <w:pStyle w:val="9"/>
              <w:adjustRightInd w:val="0"/>
              <w:snapToGrid w:val="0"/>
              <w:spacing w:before="1" w:line="300" w:lineRule="exact"/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bookmarkStart w:id="0" w:name="OLE_LINK1"/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①</w:t>
            </w:r>
            <w:bookmarkEnd w:id="0"/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负责日常水电系统（含小型线路改造）、照明系统、简易门窗维护、桌椅台凳加固等零星维修；</w:t>
            </w:r>
          </w:p>
          <w:p w14:paraId="42A856B0">
            <w:pPr>
              <w:pStyle w:val="9"/>
              <w:adjustRightInd w:val="0"/>
              <w:snapToGrid w:val="0"/>
              <w:spacing w:before="1" w:line="300" w:lineRule="exact"/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②日常校内勤杂搬运（不含需机械或车辆辅助搬移的重型物品或设备设施）；</w:t>
            </w:r>
          </w:p>
          <w:p w14:paraId="147DA953">
            <w:pPr>
              <w:pStyle w:val="9"/>
              <w:adjustRightInd w:val="0"/>
              <w:snapToGrid w:val="0"/>
              <w:spacing w:before="1" w:line="300" w:lineRule="exact"/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③建筑内部管道道疏通；</w:t>
            </w:r>
          </w:p>
          <w:p w14:paraId="60752A9D">
            <w:pPr>
              <w:pStyle w:val="9"/>
              <w:adjustRightInd w:val="0"/>
              <w:snapToGrid w:val="0"/>
              <w:spacing w:before="1" w:line="300" w:lineRule="exact"/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④所有水泵房、配电房值守；</w:t>
            </w:r>
          </w:p>
          <w:p w14:paraId="4556D871">
            <w:pPr>
              <w:pStyle w:val="9"/>
              <w:adjustRightInd w:val="0"/>
              <w:snapToGrid w:val="0"/>
              <w:spacing w:before="1" w:line="300" w:lineRule="exact"/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⑤校内电梯管理、监控、值守。</w:t>
            </w:r>
          </w:p>
          <w:p w14:paraId="3C1F4E1F">
            <w:pPr>
              <w:pStyle w:val="9"/>
              <w:adjustRightInd w:val="0"/>
              <w:snapToGrid w:val="0"/>
              <w:spacing w:before="1" w:line="300" w:lineRule="exact"/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注：水电工和维修团队需保证24小时（含节假日）有人在岗值班，以确保突发性故障能及时解决；需制定和实施开学前及学期结束后的检修工作（工具及耗材由校方负责）。</w:t>
            </w:r>
          </w:p>
        </w:tc>
      </w:tr>
      <w:tr w14:paraId="301C0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039C82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55464A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宿管员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E518B6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ascii="楷体" w:hAnsi="楷体" w:eastAsia="楷体" w:cs="楷体"/>
                <w:w w:val="9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w w:val="90"/>
                <w:kern w:val="0"/>
                <w:szCs w:val="21"/>
              </w:rPr>
              <w:t>4</w:t>
            </w:r>
          </w:p>
        </w:tc>
        <w:tc>
          <w:tcPr>
            <w:tcW w:w="6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5B727A8">
            <w:pPr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①定人定岗、按规定上下班、做好交接工作、不得无故请假。</w:t>
            </w:r>
          </w:p>
          <w:p w14:paraId="4555DE7D">
            <w:pPr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②须做好学生宿舍人员考勤，确保学生按时到宿舍就寝。</w:t>
            </w:r>
          </w:p>
          <w:p w14:paraId="484A39B6">
            <w:pPr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③须做好每日值班量化考核表及学生秩序评比工作。</w:t>
            </w:r>
          </w:p>
          <w:p w14:paraId="480B63A7">
            <w:pPr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④须做好每日及时送电、关电，检查门窗和宿舍内务，遇事及时处理并向校方反应。</w:t>
            </w:r>
          </w:p>
          <w:p w14:paraId="633A44BF">
            <w:pPr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⑤配合值班领导日常检查及消杀工作。</w:t>
            </w:r>
          </w:p>
          <w:p w14:paraId="262B5058">
            <w:pPr>
              <w:pStyle w:val="9"/>
              <w:adjustRightInd w:val="0"/>
              <w:snapToGrid w:val="0"/>
              <w:spacing w:before="1" w:line="300" w:lineRule="exact"/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⑥负责建筑内公共区域保洁（走廊、楼梯、天台等）。</w:t>
            </w:r>
          </w:p>
          <w:p w14:paraId="66419F12">
            <w:pPr>
              <w:pStyle w:val="9"/>
              <w:adjustRightInd w:val="0"/>
              <w:snapToGrid w:val="0"/>
              <w:spacing w:before="1" w:line="300" w:lineRule="exact"/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</w:p>
        </w:tc>
      </w:tr>
      <w:tr w14:paraId="74340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89E379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1BF24B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校 医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98D9BA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ascii="楷体" w:hAnsi="楷体" w:eastAsia="楷体" w:cs="楷体"/>
                <w:w w:val="9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w w:val="90"/>
                <w:kern w:val="0"/>
                <w:szCs w:val="21"/>
              </w:rPr>
              <w:t>2</w:t>
            </w:r>
          </w:p>
        </w:tc>
        <w:tc>
          <w:tcPr>
            <w:tcW w:w="6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AD8EEF2">
            <w:pPr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①制定消杀方案；</w:t>
            </w:r>
          </w:p>
          <w:p w14:paraId="64C95B60">
            <w:pPr>
              <w:pStyle w:val="9"/>
              <w:adjustRightInd w:val="0"/>
              <w:snapToGrid w:val="0"/>
              <w:spacing w:before="1" w:line="300" w:lineRule="exact"/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②常规诊疗，特殊情况及时汇报上级领导并拨打120。（工具及药材由校方负责）</w:t>
            </w:r>
          </w:p>
        </w:tc>
      </w:tr>
      <w:tr w14:paraId="136C0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BC695F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hint="default" w:ascii="楷体" w:hAnsi="楷体" w:eastAsia="楷体" w:cs="楷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BD7A57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合计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C9EBFF">
            <w:pPr>
              <w:pStyle w:val="9"/>
              <w:adjustRightInd w:val="0"/>
              <w:snapToGrid w:val="0"/>
              <w:spacing w:line="300" w:lineRule="exact"/>
              <w:jc w:val="center"/>
              <w:rPr>
                <w:rFonts w:ascii="楷体" w:hAnsi="楷体" w:eastAsia="楷体" w:cs="楷体"/>
                <w:w w:val="9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w w:val="90"/>
                <w:kern w:val="0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w w:val="9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w w:val="90"/>
                <w:kern w:val="0"/>
                <w:szCs w:val="21"/>
              </w:rPr>
              <w:t>人</w:t>
            </w:r>
          </w:p>
        </w:tc>
        <w:tc>
          <w:tcPr>
            <w:tcW w:w="68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EE9CC5B">
            <w:pPr>
              <w:pStyle w:val="9"/>
              <w:adjustRightInd w:val="0"/>
              <w:snapToGrid w:val="0"/>
              <w:spacing w:before="1" w:line="300" w:lineRule="exact"/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</w:p>
        </w:tc>
      </w:tr>
    </w:tbl>
    <w:p w14:paraId="205875BB">
      <w:pPr>
        <w:rPr>
          <w:rFonts w:ascii="楷体" w:hAnsi="楷体" w:eastAsia="楷体" w:cs="楷体"/>
          <w:b/>
          <w:bCs/>
          <w:sz w:val="24"/>
        </w:rPr>
      </w:pPr>
    </w:p>
    <w:p w14:paraId="450E8D34">
      <w:pPr>
        <w:rPr>
          <w:rFonts w:ascii="宋体" w:hAnsi="宋体" w:cs="宋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4"/>
        </w:rPr>
        <w:t>四、人员要求</w:t>
      </w:r>
      <w:r>
        <w:rPr>
          <w:rFonts w:hint="eastAsia" w:ascii="宋体" w:hAnsi="宋体" w:cs="宋体"/>
          <w:b/>
          <w:bCs/>
          <w:sz w:val="28"/>
          <w:szCs w:val="28"/>
        </w:rPr>
        <w:t>：</w:t>
      </w:r>
    </w:p>
    <w:p w14:paraId="73D31249">
      <w:pPr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1、员工的仪容仪表、行为举止和文明素养要与学校育人的功能相适应。如出现品行不正、污言秽语、奇装异服、消极怠工、打骂师生和违法行为的，中标单位应当无条件更换相应岗位的员工。</w:t>
      </w:r>
    </w:p>
    <w:p w14:paraId="144F144C">
      <w:pPr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2、合同执行期间，如因服务单位员工操作不当或行为过失所产生的经济和法律责任，全部由中标单位承担。</w:t>
      </w:r>
    </w:p>
    <w:p w14:paraId="03C7502A">
      <w:pPr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3、合同执行期间，遇学校进行活动、迎新、集会、考试等，服务单位要配合学校做好后勤保障工作，不得向学校额外收取费用（如加班费、误餐费、交通费、增派人员劳务费等）。</w:t>
      </w:r>
    </w:p>
    <w:p w14:paraId="390F36A6">
      <w:pPr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4、合同执行期间，如服务单位员工因请假、旷工等不能按时到岗的，服务单位要及时派出同等条件的员工顶岗。</w:t>
      </w:r>
    </w:p>
    <w:p w14:paraId="382471CE">
      <w:pPr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五、岗位要求</w:t>
      </w:r>
    </w:p>
    <w:p w14:paraId="519511DA">
      <w:pPr>
        <w:rPr>
          <w:rFonts w:ascii="楷体" w:hAnsi="楷体" w:eastAsia="楷体" w:cs="楷体"/>
          <w:b/>
          <w:bCs/>
          <w:sz w:val="24"/>
        </w:rPr>
      </w:pPr>
    </w:p>
    <w:tbl>
      <w:tblPr>
        <w:tblStyle w:val="6"/>
        <w:tblW w:w="9681" w:type="dxa"/>
        <w:tblInd w:w="-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2841"/>
        <w:gridCol w:w="3421"/>
      </w:tblGrid>
      <w:tr w14:paraId="1921C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419" w:type="dxa"/>
            <w:vAlign w:val="center"/>
          </w:tcPr>
          <w:p w14:paraId="13D71B1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岗位</w:t>
            </w:r>
          </w:p>
        </w:tc>
        <w:tc>
          <w:tcPr>
            <w:tcW w:w="2841" w:type="dxa"/>
            <w:vAlign w:val="center"/>
          </w:tcPr>
          <w:p w14:paraId="48AD1C8E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岗位要求</w:t>
            </w:r>
          </w:p>
        </w:tc>
        <w:tc>
          <w:tcPr>
            <w:tcW w:w="3421" w:type="dxa"/>
            <w:vAlign w:val="center"/>
          </w:tcPr>
          <w:p w14:paraId="00016304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岗位职责</w:t>
            </w:r>
          </w:p>
        </w:tc>
      </w:tr>
      <w:tr w14:paraId="6F039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9" w:type="dxa"/>
            <w:vAlign w:val="center"/>
          </w:tcPr>
          <w:p w14:paraId="626D81DA">
            <w:pPr>
              <w:snapToGrid w:val="0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经理</w:t>
            </w:r>
          </w:p>
        </w:tc>
        <w:tc>
          <w:tcPr>
            <w:tcW w:w="2841" w:type="dxa"/>
            <w:vAlign w:val="center"/>
          </w:tcPr>
          <w:p w14:paraId="11FD383A">
            <w:pPr>
              <w:snapToGrid w:val="0"/>
              <w:ind w:firstLine="420" w:firstLineChars="200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身体健康，本科以上学历，具有《物业经理岗位证》，</w:t>
            </w:r>
            <w:r>
              <w:rPr>
                <w:rFonts w:hint="eastAsia" w:ascii="楷体" w:hAnsi="楷体" w:eastAsia="楷体" w:cs="楷体"/>
                <w:spacing w:val="-10"/>
                <w:szCs w:val="21"/>
              </w:rPr>
              <w:t>有三年以上的相关工作经验。具备</w:t>
            </w:r>
            <w:r>
              <w:rPr>
                <w:rFonts w:hint="eastAsia" w:ascii="楷体" w:hAnsi="楷体" w:eastAsia="楷体" w:cs="楷体"/>
                <w:szCs w:val="21"/>
              </w:rPr>
              <w:t>消防知识、防疫知识和消毒除害知识，对物业管理有独到的思路和构想，有一定的凝聚力；熟悉IS09001质量管理体系。</w:t>
            </w:r>
          </w:p>
        </w:tc>
        <w:tc>
          <w:tcPr>
            <w:tcW w:w="3421" w:type="dxa"/>
            <w:vAlign w:val="center"/>
          </w:tcPr>
          <w:p w14:paraId="7C8FE653">
            <w:pPr>
              <w:snapToGrid w:val="0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负责物业服务中心全面工作及与外部协调工作。</w:t>
            </w:r>
          </w:p>
        </w:tc>
      </w:tr>
      <w:tr w14:paraId="22021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9" w:type="dxa"/>
            <w:vAlign w:val="center"/>
          </w:tcPr>
          <w:p w14:paraId="0945559E">
            <w:pPr>
              <w:snapToGrid w:val="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保安和秩序员</w:t>
            </w:r>
          </w:p>
          <w:p w14:paraId="4EF5E3A3">
            <w:pPr>
              <w:snapToGrid w:val="0"/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（保安队长）</w:t>
            </w:r>
          </w:p>
        </w:tc>
        <w:tc>
          <w:tcPr>
            <w:tcW w:w="2841" w:type="dxa"/>
            <w:vAlign w:val="center"/>
          </w:tcPr>
          <w:p w14:paraId="00BDFDDE">
            <w:pPr>
              <w:snapToGrid w:val="0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退伍军人优先，身体健康，有3年以上相关工作经验，具备一定的军事技能、消防知识和防疫知识，能处理各项突发事件。</w:t>
            </w:r>
          </w:p>
        </w:tc>
        <w:tc>
          <w:tcPr>
            <w:tcW w:w="3421" w:type="dxa"/>
            <w:vAlign w:val="center"/>
          </w:tcPr>
          <w:p w14:paraId="0765101C">
            <w:pPr>
              <w:snapToGrid w:val="0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协助相关管理人员做好校区内及校门周边秩序维护工作，负责部门人员管理、培训工作。</w:t>
            </w:r>
          </w:p>
        </w:tc>
      </w:tr>
      <w:tr w14:paraId="47D22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9" w:type="dxa"/>
            <w:vAlign w:val="center"/>
          </w:tcPr>
          <w:p w14:paraId="6567F49A">
            <w:pPr>
              <w:snapToGrid w:val="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保安和秩序员</w:t>
            </w:r>
          </w:p>
          <w:p w14:paraId="6B5FC8B4">
            <w:pPr>
              <w:snapToGrid w:val="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（队员）</w:t>
            </w:r>
          </w:p>
        </w:tc>
        <w:tc>
          <w:tcPr>
            <w:tcW w:w="2841" w:type="dxa"/>
            <w:vAlign w:val="center"/>
          </w:tcPr>
          <w:p w14:paraId="768E6AD2">
            <w:pPr>
              <w:snapToGrid w:val="0"/>
              <w:ind w:firstLine="420" w:firstLineChars="2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退伍军人优先，有3年以上秩序维护管理工作经验优先；年龄50周岁以下人数至少占一半；身体健康，有一定的军事技能、消防知识和防疫知识。必须持有《保安员证》或《保安从业人员登记证》。</w:t>
            </w:r>
          </w:p>
        </w:tc>
        <w:tc>
          <w:tcPr>
            <w:tcW w:w="3421" w:type="dxa"/>
            <w:vAlign w:val="center"/>
          </w:tcPr>
          <w:p w14:paraId="4050E64C">
            <w:pPr>
              <w:snapToGrid w:val="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做好校园内、校门口秩序维护，车辆停放指挥等工作。</w:t>
            </w:r>
          </w:p>
        </w:tc>
      </w:tr>
      <w:tr w14:paraId="4092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9" w:type="dxa"/>
            <w:vAlign w:val="center"/>
          </w:tcPr>
          <w:p w14:paraId="0A7DDE11">
            <w:pPr>
              <w:snapToGrid w:val="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保 洁 员</w:t>
            </w:r>
          </w:p>
        </w:tc>
        <w:tc>
          <w:tcPr>
            <w:tcW w:w="2841" w:type="dxa"/>
            <w:vAlign w:val="center"/>
          </w:tcPr>
          <w:p w14:paraId="4454A89D">
            <w:pPr>
              <w:snapToGrid w:val="0"/>
              <w:ind w:firstLine="420" w:firstLineChars="2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身体健康，具备一定的消防知识、防疫知识和消毒能力。</w:t>
            </w:r>
          </w:p>
        </w:tc>
        <w:tc>
          <w:tcPr>
            <w:tcW w:w="3421" w:type="dxa"/>
            <w:vAlign w:val="center"/>
          </w:tcPr>
          <w:p w14:paraId="14161FA0">
            <w:pPr>
              <w:snapToGrid w:val="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负责校园内公共场所清洁及保洁工作。</w:t>
            </w:r>
          </w:p>
        </w:tc>
      </w:tr>
      <w:tr w14:paraId="557F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9" w:type="dxa"/>
            <w:vAlign w:val="center"/>
          </w:tcPr>
          <w:p w14:paraId="38BF58D2">
            <w:pPr>
              <w:snapToGrid w:val="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绿化养护员</w:t>
            </w:r>
          </w:p>
        </w:tc>
        <w:tc>
          <w:tcPr>
            <w:tcW w:w="2841" w:type="dxa"/>
            <w:vAlign w:val="center"/>
          </w:tcPr>
          <w:p w14:paraId="5A40E9F6">
            <w:pPr>
              <w:snapToGrid w:val="0"/>
              <w:ind w:firstLine="420" w:firstLineChars="2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身体健康，</w:t>
            </w:r>
            <w:r>
              <w:rPr>
                <w:rFonts w:hint="eastAsia" w:ascii="楷体" w:hAnsi="楷体" w:eastAsia="楷体" w:cs="楷体"/>
                <w:spacing w:val="-10"/>
                <w:szCs w:val="21"/>
              </w:rPr>
              <w:t>有三年以上的相关工作经验。园艺师须具备绿化造型、剪枝技能。</w:t>
            </w:r>
          </w:p>
        </w:tc>
        <w:tc>
          <w:tcPr>
            <w:tcW w:w="3421" w:type="dxa"/>
            <w:vAlign w:val="center"/>
          </w:tcPr>
          <w:p w14:paraId="243D35DD">
            <w:pPr>
              <w:snapToGrid w:val="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负责校园绿化养护并制定校园绿化养护工作方案。</w:t>
            </w:r>
          </w:p>
        </w:tc>
      </w:tr>
      <w:tr w14:paraId="57802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9" w:type="dxa"/>
            <w:vAlign w:val="center"/>
          </w:tcPr>
          <w:p w14:paraId="0A3D9700">
            <w:pPr>
              <w:snapToGrid w:val="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水电勤杂工</w:t>
            </w:r>
          </w:p>
        </w:tc>
        <w:tc>
          <w:tcPr>
            <w:tcW w:w="2841" w:type="dxa"/>
            <w:vAlign w:val="center"/>
          </w:tcPr>
          <w:p w14:paraId="54E3BA61">
            <w:pPr>
              <w:snapToGrid w:val="0"/>
              <w:ind w:firstLine="420" w:firstLineChars="2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身体健康，有三年以上的工作经验，能吃苦耐劳，具有《电工职业资格证》及《电梯操作员资格证》，具备一定的消防知识、防疫知识和消毒能力。</w:t>
            </w:r>
          </w:p>
        </w:tc>
        <w:tc>
          <w:tcPr>
            <w:tcW w:w="3421" w:type="dxa"/>
            <w:vAlign w:val="center"/>
          </w:tcPr>
          <w:p w14:paraId="7F3B43E9">
            <w:pPr>
              <w:snapToGrid w:val="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负责水电、照明、维修及一般简易维护等。</w:t>
            </w:r>
          </w:p>
        </w:tc>
      </w:tr>
      <w:tr w14:paraId="7F643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9" w:type="dxa"/>
            <w:vAlign w:val="center"/>
          </w:tcPr>
          <w:p w14:paraId="132710C8">
            <w:pPr>
              <w:snapToGrid w:val="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宿 管 员</w:t>
            </w:r>
          </w:p>
        </w:tc>
        <w:tc>
          <w:tcPr>
            <w:tcW w:w="2841" w:type="dxa"/>
            <w:vAlign w:val="center"/>
          </w:tcPr>
          <w:p w14:paraId="2C37CB9A">
            <w:pPr>
              <w:snapToGrid w:val="0"/>
              <w:ind w:firstLine="420" w:firstLineChars="2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年龄男60周岁以下、女55周岁以下，身体健康，责任心强，具备一定的管理知识、防疫知识和消毒能力。</w:t>
            </w:r>
          </w:p>
        </w:tc>
        <w:tc>
          <w:tcPr>
            <w:tcW w:w="3421" w:type="dxa"/>
            <w:vAlign w:val="center"/>
          </w:tcPr>
          <w:p w14:paraId="6A7FB190">
            <w:pPr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负责做好每日检查人数、及时送电、关电，检查门窗和宿舍内务，遇事及时处理并向校方反应。</w:t>
            </w:r>
          </w:p>
          <w:p w14:paraId="2CEC9609">
            <w:pPr>
              <w:snapToGrid w:val="0"/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</w:p>
        </w:tc>
      </w:tr>
      <w:tr w14:paraId="1EF78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9" w:type="dxa"/>
            <w:vAlign w:val="center"/>
          </w:tcPr>
          <w:p w14:paraId="023A0447">
            <w:pPr>
              <w:snapToGrid w:val="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校    医</w:t>
            </w:r>
          </w:p>
        </w:tc>
        <w:tc>
          <w:tcPr>
            <w:tcW w:w="2841" w:type="dxa"/>
            <w:vAlign w:val="center"/>
          </w:tcPr>
          <w:p w14:paraId="0FE7EBC6">
            <w:pPr>
              <w:snapToGrid w:val="0"/>
              <w:ind w:firstLine="420" w:firstLineChars="2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身体健康，有三年以上的工作经验，必须持有《从医就业资格证》</w:t>
            </w:r>
          </w:p>
        </w:tc>
        <w:tc>
          <w:tcPr>
            <w:tcW w:w="3421" w:type="dxa"/>
            <w:vAlign w:val="center"/>
          </w:tcPr>
          <w:p w14:paraId="163FA78A">
            <w:pPr>
              <w:snapToGrid w:val="0"/>
              <w:rPr>
                <w:rFonts w:ascii="楷体" w:hAnsi="楷体" w:eastAsia="楷体" w:cs="楷体"/>
                <w:spacing w:val="9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常规诊疗，特殊情况及时汇报上级领导并拨打120。</w:t>
            </w:r>
          </w:p>
        </w:tc>
      </w:tr>
    </w:tbl>
    <w:p w14:paraId="43953A13">
      <w:pPr>
        <w:ind w:firstLine="482" w:firstLineChars="200"/>
        <w:rPr>
          <w:rFonts w:ascii="楷体" w:hAnsi="楷体" w:eastAsia="楷体" w:cs="楷体"/>
          <w:b/>
          <w:bCs/>
          <w:sz w:val="24"/>
        </w:rPr>
      </w:pPr>
    </w:p>
    <w:p w14:paraId="70D58859">
      <w:pPr>
        <w:tabs>
          <w:tab w:val="left" w:pos="383"/>
        </w:tabs>
        <w:rPr>
          <w:rFonts w:hint="eastAsia" w:ascii="楷体" w:hAnsi="楷体" w:eastAsia="楷体" w:cs="楷体"/>
          <w:b/>
          <w:bCs/>
          <w:sz w:val="24"/>
        </w:rPr>
      </w:pPr>
    </w:p>
    <w:p w14:paraId="0A91A6C6">
      <w:pPr>
        <w:tabs>
          <w:tab w:val="left" w:pos="383"/>
        </w:tabs>
        <w:rPr>
          <w:rFonts w:hint="eastAsia" w:ascii="楷体" w:hAnsi="楷体" w:eastAsia="楷体" w:cs="楷体"/>
          <w:b/>
          <w:bCs/>
          <w:sz w:val="24"/>
        </w:rPr>
      </w:pPr>
    </w:p>
    <w:p w14:paraId="65C43EAC">
      <w:pPr>
        <w:tabs>
          <w:tab w:val="left" w:pos="383"/>
        </w:tabs>
        <w:rPr>
          <w:rFonts w:hint="eastAsia" w:ascii="楷体" w:hAnsi="楷体" w:eastAsia="楷体" w:cs="楷体"/>
          <w:b/>
          <w:bCs/>
          <w:sz w:val="24"/>
        </w:rPr>
      </w:pPr>
    </w:p>
    <w:p w14:paraId="42C33B25">
      <w:pPr>
        <w:tabs>
          <w:tab w:val="left" w:pos="383"/>
        </w:tabs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六、人员配置</w:t>
      </w:r>
    </w:p>
    <w:p w14:paraId="06609BE3">
      <w:pPr>
        <w:tabs>
          <w:tab w:val="left" w:pos="383"/>
        </w:tabs>
        <w:ind w:left="420" w:leftChars="200"/>
        <w:rPr>
          <w:rFonts w:ascii="楷体" w:hAnsi="楷体" w:eastAsia="楷体" w:cs="楷体"/>
          <w:b/>
          <w:bCs/>
          <w:sz w:val="24"/>
        </w:rPr>
      </w:pPr>
    </w:p>
    <w:tbl>
      <w:tblPr>
        <w:tblStyle w:val="6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40"/>
        <w:gridCol w:w="952"/>
        <w:gridCol w:w="2080"/>
        <w:gridCol w:w="2976"/>
        <w:gridCol w:w="2083"/>
      </w:tblGrid>
      <w:tr w14:paraId="209FF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</w:tcPr>
          <w:p w14:paraId="219E6257">
            <w:pPr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</w:p>
        </w:tc>
        <w:tc>
          <w:tcPr>
            <w:tcW w:w="1140" w:type="dxa"/>
          </w:tcPr>
          <w:p w14:paraId="3C2CC692">
            <w:pPr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岗位</w:t>
            </w:r>
          </w:p>
        </w:tc>
        <w:tc>
          <w:tcPr>
            <w:tcW w:w="952" w:type="dxa"/>
          </w:tcPr>
          <w:p w14:paraId="4E8D93E6">
            <w:pPr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人数</w:t>
            </w:r>
          </w:p>
        </w:tc>
        <w:tc>
          <w:tcPr>
            <w:tcW w:w="2080" w:type="dxa"/>
          </w:tcPr>
          <w:p w14:paraId="15FB7CE2">
            <w:pPr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负责区域</w:t>
            </w:r>
          </w:p>
        </w:tc>
        <w:tc>
          <w:tcPr>
            <w:tcW w:w="2976" w:type="dxa"/>
          </w:tcPr>
          <w:p w14:paraId="27041422">
            <w:pPr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时间</w:t>
            </w:r>
          </w:p>
        </w:tc>
        <w:tc>
          <w:tcPr>
            <w:tcW w:w="2083" w:type="dxa"/>
          </w:tcPr>
          <w:p w14:paraId="4AD436A0">
            <w:pPr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备注</w:t>
            </w:r>
          </w:p>
        </w:tc>
      </w:tr>
      <w:tr w14:paraId="5270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</w:tcPr>
          <w:p w14:paraId="5BFB58C1">
            <w:pPr>
              <w:jc w:val="center"/>
              <w:rPr>
                <w:rFonts w:ascii="楷体" w:hAnsi="楷体" w:eastAsia="楷体" w:cs="楷体"/>
                <w:szCs w:val="21"/>
              </w:rPr>
            </w:pPr>
            <w:bookmarkStart w:id="1" w:name="_Hlk206536060"/>
            <w:r>
              <w:rPr>
                <w:rFonts w:hint="eastAsia" w:ascii="楷体" w:hAnsi="楷体" w:eastAsia="楷体" w:cs="楷体"/>
                <w:szCs w:val="21"/>
              </w:rPr>
              <w:t>行政部</w:t>
            </w:r>
          </w:p>
        </w:tc>
        <w:tc>
          <w:tcPr>
            <w:tcW w:w="1140" w:type="dxa"/>
          </w:tcPr>
          <w:p w14:paraId="58105873"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  <w:p w14:paraId="04984101"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经 理</w:t>
            </w:r>
          </w:p>
        </w:tc>
        <w:tc>
          <w:tcPr>
            <w:tcW w:w="952" w:type="dxa"/>
          </w:tcPr>
          <w:p w14:paraId="09F8C3B7"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  <w:p w14:paraId="78A9180A"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1人</w:t>
            </w:r>
          </w:p>
        </w:tc>
        <w:tc>
          <w:tcPr>
            <w:tcW w:w="2080" w:type="dxa"/>
          </w:tcPr>
          <w:p w14:paraId="63083177">
            <w:pPr>
              <w:jc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  <w:p w14:paraId="2286560C"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全面监督及管理</w:t>
            </w:r>
          </w:p>
        </w:tc>
        <w:tc>
          <w:tcPr>
            <w:tcW w:w="2976" w:type="dxa"/>
          </w:tcPr>
          <w:p w14:paraId="01F9BF78"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  <w:p w14:paraId="7E8BDE91"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08:00-12:00  14:00-18:00</w:t>
            </w:r>
          </w:p>
        </w:tc>
        <w:tc>
          <w:tcPr>
            <w:tcW w:w="2083" w:type="dxa"/>
          </w:tcPr>
          <w:p w14:paraId="79A285A8">
            <w:pPr>
              <w:jc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  <w:p w14:paraId="76A65380"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1人/岗</w:t>
            </w:r>
          </w:p>
        </w:tc>
      </w:tr>
      <w:bookmarkEnd w:id="1"/>
      <w:tr w14:paraId="0710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</w:tcPr>
          <w:p w14:paraId="08D634D4">
            <w:pPr>
              <w:rPr>
                <w:rFonts w:hint="eastAsia" w:ascii="楷体" w:hAnsi="楷体" w:eastAsia="楷体" w:cs="楷体"/>
                <w:szCs w:val="21"/>
              </w:rPr>
            </w:pPr>
          </w:p>
          <w:p w14:paraId="04C15411"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保安部</w:t>
            </w:r>
          </w:p>
        </w:tc>
        <w:tc>
          <w:tcPr>
            <w:tcW w:w="1140" w:type="dxa"/>
            <w:vAlign w:val="center"/>
          </w:tcPr>
          <w:p w14:paraId="643C7E0B">
            <w:pPr>
              <w:jc w:val="center"/>
              <w:textAlignment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队 长</w:t>
            </w:r>
          </w:p>
        </w:tc>
        <w:tc>
          <w:tcPr>
            <w:tcW w:w="952" w:type="dxa"/>
            <w:vAlign w:val="center"/>
          </w:tcPr>
          <w:p w14:paraId="7C845081">
            <w:pPr>
              <w:jc w:val="center"/>
              <w:textAlignment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1人</w:t>
            </w:r>
          </w:p>
        </w:tc>
        <w:tc>
          <w:tcPr>
            <w:tcW w:w="2080" w:type="dxa"/>
            <w:vAlign w:val="center"/>
          </w:tcPr>
          <w:p w14:paraId="72B8CEDE">
            <w:pPr>
              <w:ind w:firstLine="210" w:firstLineChars="100"/>
              <w:textAlignment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安全保卫</w:t>
            </w:r>
          </w:p>
        </w:tc>
        <w:tc>
          <w:tcPr>
            <w:tcW w:w="2976" w:type="dxa"/>
            <w:vAlign w:val="center"/>
          </w:tcPr>
          <w:p w14:paraId="742A8E1E"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08:00-12:00  14:00-18:00</w:t>
            </w:r>
          </w:p>
        </w:tc>
        <w:tc>
          <w:tcPr>
            <w:tcW w:w="2083" w:type="dxa"/>
            <w:vAlign w:val="center"/>
          </w:tcPr>
          <w:p w14:paraId="7EB986C8">
            <w:pPr>
              <w:ind w:firstLine="630" w:firstLineChars="3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1人/岗</w:t>
            </w:r>
          </w:p>
        </w:tc>
      </w:tr>
      <w:tr w14:paraId="7478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</w:tcPr>
          <w:p w14:paraId="533F32A0"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3C8D6E54"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保安员</w:t>
            </w:r>
          </w:p>
        </w:tc>
        <w:tc>
          <w:tcPr>
            <w:tcW w:w="952" w:type="dxa"/>
            <w:vAlign w:val="center"/>
          </w:tcPr>
          <w:p w14:paraId="5BCE9AF3">
            <w:pPr>
              <w:jc w:val="center"/>
              <w:textAlignment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6人</w:t>
            </w:r>
          </w:p>
        </w:tc>
        <w:tc>
          <w:tcPr>
            <w:tcW w:w="2080" w:type="dxa"/>
            <w:vAlign w:val="center"/>
          </w:tcPr>
          <w:p w14:paraId="7BEBF238">
            <w:pPr>
              <w:ind w:firstLine="210" w:firstLineChars="100"/>
              <w:textAlignment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教学区正门</w:t>
            </w:r>
          </w:p>
        </w:tc>
        <w:tc>
          <w:tcPr>
            <w:tcW w:w="2976" w:type="dxa"/>
            <w:vAlign w:val="center"/>
          </w:tcPr>
          <w:p w14:paraId="21B00748">
            <w:pPr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早班：07:00-15:00；</w:t>
            </w:r>
          </w:p>
          <w:p w14:paraId="5BEA2AAF">
            <w:pPr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中班：15:00-23:00；</w:t>
            </w:r>
          </w:p>
          <w:p w14:paraId="637B7F4A">
            <w:pPr>
              <w:textAlignment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晚班：23:00-07:00</w:t>
            </w:r>
          </w:p>
        </w:tc>
        <w:tc>
          <w:tcPr>
            <w:tcW w:w="2083" w:type="dxa"/>
            <w:vAlign w:val="center"/>
          </w:tcPr>
          <w:p w14:paraId="5C36F7FD">
            <w:pPr>
              <w:ind w:firstLine="630" w:firstLineChars="300"/>
              <w:textAlignment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人/岗</w:t>
            </w:r>
          </w:p>
        </w:tc>
      </w:tr>
      <w:tr w14:paraId="4A110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</w:tcPr>
          <w:p w14:paraId="58F751E4"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6B0251ED"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合计</w:t>
            </w:r>
          </w:p>
        </w:tc>
        <w:tc>
          <w:tcPr>
            <w:tcW w:w="952" w:type="dxa"/>
            <w:vAlign w:val="center"/>
          </w:tcPr>
          <w:p w14:paraId="4E2F38A3">
            <w:pPr>
              <w:jc w:val="center"/>
              <w:textAlignment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7人</w:t>
            </w:r>
          </w:p>
        </w:tc>
        <w:tc>
          <w:tcPr>
            <w:tcW w:w="2080" w:type="dxa"/>
            <w:vAlign w:val="center"/>
          </w:tcPr>
          <w:p w14:paraId="61DC15F1">
            <w:pPr>
              <w:textAlignment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64EC80F3">
            <w:pPr>
              <w:textAlignment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136F2B95">
            <w:pPr>
              <w:textAlignment w:val="center"/>
              <w:rPr>
                <w:rFonts w:ascii="楷体" w:hAnsi="楷体" w:eastAsia="楷体" w:cs="楷体"/>
                <w:szCs w:val="21"/>
              </w:rPr>
            </w:pPr>
          </w:p>
        </w:tc>
      </w:tr>
      <w:tr w14:paraId="2AC9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26" w:type="dxa"/>
          </w:tcPr>
          <w:p w14:paraId="5799E52A">
            <w:pPr>
              <w:rPr>
                <w:rFonts w:hint="eastAsia" w:ascii="楷体" w:hAnsi="楷体" w:eastAsia="楷体" w:cs="楷体"/>
                <w:szCs w:val="21"/>
              </w:rPr>
            </w:pPr>
          </w:p>
          <w:p w14:paraId="7E7276FA">
            <w:pPr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保洁部</w:t>
            </w:r>
          </w:p>
        </w:tc>
        <w:tc>
          <w:tcPr>
            <w:tcW w:w="1140" w:type="dxa"/>
            <w:vAlign w:val="center"/>
          </w:tcPr>
          <w:p w14:paraId="084B58FF">
            <w:pPr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保洁员</w:t>
            </w:r>
          </w:p>
        </w:tc>
        <w:tc>
          <w:tcPr>
            <w:tcW w:w="952" w:type="dxa"/>
            <w:vAlign w:val="center"/>
          </w:tcPr>
          <w:p w14:paraId="4DA1F1FF"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2080" w:type="dxa"/>
            <w:vAlign w:val="center"/>
          </w:tcPr>
          <w:p w14:paraId="58CDA8CA">
            <w:pPr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公共区域保洁</w:t>
            </w:r>
          </w:p>
        </w:tc>
        <w:tc>
          <w:tcPr>
            <w:tcW w:w="2976" w:type="dxa"/>
            <w:vAlign w:val="center"/>
          </w:tcPr>
          <w:p w14:paraId="7A5D28F4">
            <w:pPr>
              <w:pStyle w:val="9"/>
              <w:spacing w:line="360" w:lineRule="auto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07:00-11:00；</w:t>
            </w:r>
          </w:p>
          <w:p w14:paraId="62F914DF">
            <w:pPr>
              <w:pStyle w:val="9"/>
              <w:spacing w:line="360" w:lineRule="auto"/>
              <w:ind w:firstLine="315" w:firstLineChars="150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14:00-18:00</w:t>
            </w:r>
          </w:p>
          <w:p w14:paraId="64D12F76">
            <w:pPr>
              <w:pStyle w:val="9"/>
              <w:spacing w:line="360" w:lineRule="auto"/>
              <w:ind w:firstLine="315" w:firstLineChars="150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4816B927">
            <w:pPr>
              <w:ind w:firstLine="630" w:firstLineChars="300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人/岗</w:t>
            </w:r>
          </w:p>
        </w:tc>
      </w:tr>
      <w:tr w14:paraId="0EF6E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426" w:type="dxa"/>
          </w:tcPr>
          <w:p w14:paraId="2BEA02D2"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绿化部</w:t>
            </w:r>
          </w:p>
        </w:tc>
        <w:tc>
          <w:tcPr>
            <w:tcW w:w="1140" w:type="dxa"/>
            <w:vAlign w:val="center"/>
          </w:tcPr>
          <w:p w14:paraId="2063DC7A"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绿化员</w:t>
            </w:r>
          </w:p>
        </w:tc>
        <w:tc>
          <w:tcPr>
            <w:tcW w:w="952" w:type="dxa"/>
            <w:vAlign w:val="center"/>
          </w:tcPr>
          <w:p w14:paraId="1E365108">
            <w:pPr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2080" w:type="dxa"/>
            <w:vAlign w:val="center"/>
          </w:tcPr>
          <w:p w14:paraId="3649769A">
            <w:pPr>
              <w:textAlignment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绿化修剪、除草、浇水、喷药等。</w:t>
            </w:r>
          </w:p>
        </w:tc>
        <w:tc>
          <w:tcPr>
            <w:tcW w:w="2976" w:type="dxa"/>
            <w:vAlign w:val="center"/>
          </w:tcPr>
          <w:p w14:paraId="6C234647">
            <w:pPr>
              <w:pStyle w:val="9"/>
              <w:spacing w:line="360" w:lineRule="auto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07:00-11:00；</w:t>
            </w:r>
          </w:p>
          <w:p w14:paraId="3696BCE9">
            <w:pPr>
              <w:pStyle w:val="9"/>
              <w:spacing w:line="360" w:lineRule="auto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14:00-18:00</w:t>
            </w:r>
          </w:p>
          <w:p w14:paraId="7D09B6AE">
            <w:pPr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3" w:type="dxa"/>
            <w:vAlign w:val="center"/>
          </w:tcPr>
          <w:p w14:paraId="2748166E">
            <w:pPr>
              <w:ind w:firstLine="630" w:firstLineChars="300"/>
              <w:rPr>
                <w:rFonts w:ascii="楷体" w:hAnsi="楷体" w:eastAsia="楷体" w:cs="楷体"/>
                <w:color w:val="000000"/>
                <w:szCs w:val="21"/>
              </w:rPr>
            </w:pPr>
            <w:bookmarkStart w:id="2" w:name="OLE_LINK4"/>
            <w:bookmarkStart w:id="3" w:name="OLE_LINK5"/>
            <w:r>
              <w:rPr>
                <w:rFonts w:hint="eastAsia" w:ascii="楷体" w:hAnsi="楷体" w:eastAsia="楷体" w:cs="楷体"/>
                <w:color w:val="000000"/>
                <w:szCs w:val="21"/>
              </w:rPr>
              <w:t>1人/岗</w:t>
            </w:r>
            <w:bookmarkEnd w:id="2"/>
            <w:bookmarkEnd w:id="3"/>
          </w:p>
        </w:tc>
      </w:tr>
      <w:tr w14:paraId="3A5FD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</w:tcPr>
          <w:p w14:paraId="1E4A6EBA"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水电部</w:t>
            </w:r>
          </w:p>
        </w:tc>
        <w:tc>
          <w:tcPr>
            <w:tcW w:w="1140" w:type="dxa"/>
            <w:vAlign w:val="center"/>
          </w:tcPr>
          <w:p w14:paraId="670A5F95"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水电勤杂工</w:t>
            </w:r>
          </w:p>
        </w:tc>
        <w:tc>
          <w:tcPr>
            <w:tcW w:w="952" w:type="dxa"/>
            <w:vAlign w:val="center"/>
          </w:tcPr>
          <w:p w14:paraId="3E13D2A0">
            <w:pPr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2人</w:t>
            </w:r>
          </w:p>
        </w:tc>
        <w:tc>
          <w:tcPr>
            <w:tcW w:w="2080" w:type="dxa"/>
            <w:vAlign w:val="center"/>
          </w:tcPr>
          <w:p w14:paraId="047261CC">
            <w:pPr>
              <w:textAlignment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简易维修、维护</w:t>
            </w:r>
          </w:p>
        </w:tc>
        <w:tc>
          <w:tcPr>
            <w:tcW w:w="2976" w:type="dxa"/>
            <w:vAlign w:val="center"/>
          </w:tcPr>
          <w:p w14:paraId="760166C9">
            <w:pPr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spacing w:val="9"/>
                <w:kern w:val="0"/>
                <w:szCs w:val="21"/>
              </w:rPr>
              <w:t>水电工和维修团队需保证24小时（含节假日）有人在岗值班，以确保突发性故障能及时解决</w:t>
            </w:r>
          </w:p>
        </w:tc>
        <w:tc>
          <w:tcPr>
            <w:tcW w:w="2083" w:type="dxa"/>
            <w:vAlign w:val="center"/>
          </w:tcPr>
          <w:p w14:paraId="3190CC14">
            <w:pPr>
              <w:ind w:firstLine="630" w:firstLineChars="300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人/岗</w:t>
            </w:r>
          </w:p>
        </w:tc>
      </w:tr>
      <w:tr w14:paraId="17BF6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426" w:type="dxa"/>
            <w:vMerge w:val="restart"/>
          </w:tcPr>
          <w:p w14:paraId="611B8C85">
            <w:pPr>
              <w:rPr>
                <w:rFonts w:ascii="楷体" w:hAnsi="楷体" w:eastAsia="楷体" w:cs="楷体"/>
                <w:szCs w:val="21"/>
              </w:rPr>
            </w:pPr>
          </w:p>
          <w:p w14:paraId="39514E97">
            <w:pPr>
              <w:rPr>
                <w:rFonts w:ascii="楷体" w:hAnsi="楷体" w:eastAsia="楷体" w:cs="楷体"/>
                <w:szCs w:val="21"/>
              </w:rPr>
            </w:pPr>
          </w:p>
          <w:p w14:paraId="1F1D7BD9">
            <w:pPr>
              <w:rPr>
                <w:rFonts w:ascii="楷体" w:hAnsi="楷体" w:eastAsia="楷体" w:cs="楷体"/>
                <w:szCs w:val="21"/>
              </w:rPr>
            </w:pPr>
          </w:p>
          <w:p w14:paraId="57D356E8">
            <w:pPr>
              <w:rPr>
                <w:rFonts w:ascii="楷体" w:hAnsi="楷体" w:eastAsia="楷体" w:cs="楷体"/>
                <w:szCs w:val="21"/>
              </w:rPr>
            </w:pPr>
          </w:p>
          <w:p w14:paraId="25F2351B">
            <w:pPr>
              <w:rPr>
                <w:rFonts w:ascii="楷体" w:hAnsi="楷体" w:eastAsia="楷体" w:cs="楷体"/>
                <w:szCs w:val="21"/>
              </w:rPr>
            </w:pPr>
          </w:p>
          <w:p w14:paraId="13D64D42">
            <w:pPr>
              <w:rPr>
                <w:rFonts w:ascii="楷体" w:hAnsi="楷体" w:eastAsia="楷体" w:cs="楷体"/>
                <w:szCs w:val="21"/>
              </w:rPr>
            </w:pPr>
          </w:p>
          <w:p w14:paraId="69E528BF">
            <w:pPr>
              <w:rPr>
                <w:rFonts w:ascii="楷体" w:hAnsi="楷体" w:eastAsia="楷体" w:cs="楷体"/>
                <w:szCs w:val="21"/>
              </w:rPr>
            </w:pPr>
          </w:p>
          <w:p w14:paraId="66B2E12A"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宿管部</w:t>
            </w:r>
          </w:p>
        </w:tc>
        <w:tc>
          <w:tcPr>
            <w:tcW w:w="1140" w:type="dxa"/>
            <w:vMerge w:val="restart"/>
            <w:vAlign w:val="center"/>
          </w:tcPr>
          <w:p w14:paraId="22624662"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宿管员</w:t>
            </w:r>
          </w:p>
        </w:tc>
        <w:tc>
          <w:tcPr>
            <w:tcW w:w="952" w:type="dxa"/>
            <w:vAlign w:val="center"/>
          </w:tcPr>
          <w:p w14:paraId="11846E75">
            <w:pPr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2人</w:t>
            </w:r>
          </w:p>
        </w:tc>
        <w:tc>
          <w:tcPr>
            <w:tcW w:w="2080" w:type="dxa"/>
            <w:vAlign w:val="center"/>
          </w:tcPr>
          <w:p w14:paraId="5BB5EE0F">
            <w:pPr>
              <w:textAlignment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男生宿舍</w:t>
            </w:r>
          </w:p>
        </w:tc>
        <w:tc>
          <w:tcPr>
            <w:tcW w:w="2976" w:type="dxa"/>
            <w:vMerge w:val="restart"/>
            <w:vAlign w:val="center"/>
          </w:tcPr>
          <w:p w14:paraId="20BD0378">
            <w:pPr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人员排成二个班次，为以下时间安排：</w:t>
            </w:r>
          </w:p>
          <w:p w14:paraId="718EC487">
            <w:pP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主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 w:bidi="ar"/>
              </w:rPr>
              <w:t>：（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  <w:t>周一至周五）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：06:00-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  <w:t>23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0（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17.5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小时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  <w:t>周六：06：00-23：30；次日6：00-9：30（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21小时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  <w:t>）；周日：9：30-23：30（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14小时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  <w:t>）；</w:t>
            </w:r>
          </w:p>
          <w:p w14:paraId="4E3829A2">
            <w:pP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副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  <w:t>周一至周五）07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:00-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  <w:t>09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 w:bidi="ar"/>
              </w:rPr>
              <w:t>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  <w:t>21：50-23：30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4.16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小时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）；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  <w:t>周六：7：00-9：30（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2.5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  <w:t>小时）下午休息；周日：21：50-23：30下午休息（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1.66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  <w:t>小时）</w:t>
            </w:r>
          </w:p>
          <w:p w14:paraId="182111AF">
            <w:pPr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（周一至周五）上班平均10.83小时/天/人；周末上班9.79小时/天/人。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2083" w:type="dxa"/>
            <w:vMerge w:val="restart"/>
            <w:vAlign w:val="center"/>
          </w:tcPr>
          <w:p w14:paraId="4E7ACBF9">
            <w:pPr>
              <w:ind w:firstLine="630" w:firstLineChars="300"/>
              <w:rPr>
                <w:rFonts w:hint="eastAsia" w:ascii="楷体" w:hAnsi="楷体" w:eastAsia="楷体" w:cs="楷体"/>
                <w:color w:val="000000"/>
                <w:szCs w:val="21"/>
                <w:lang w:eastAsia="zh-CN"/>
              </w:rPr>
            </w:pPr>
          </w:p>
        </w:tc>
      </w:tr>
      <w:tr w14:paraId="7474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</w:tcPr>
          <w:p w14:paraId="3B7CF628"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40" w:type="dxa"/>
            <w:vMerge w:val="continue"/>
            <w:vAlign w:val="center"/>
          </w:tcPr>
          <w:p w14:paraId="7EB22F84"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5B380790">
            <w:pPr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2人</w:t>
            </w:r>
          </w:p>
        </w:tc>
        <w:tc>
          <w:tcPr>
            <w:tcW w:w="2080" w:type="dxa"/>
            <w:vAlign w:val="center"/>
          </w:tcPr>
          <w:p w14:paraId="79A447B7">
            <w:pPr>
              <w:textAlignment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女生宿舍</w:t>
            </w:r>
          </w:p>
        </w:tc>
        <w:tc>
          <w:tcPr>
            <w:tcW w:w="2976" w:type="dxa"/>
            <w:vMerge w:val="continue"/>
            <w:vAlign w:val="center"/>
          </w:tcPr>
          <w:p w14:paraId="79EF216D">
            <w:pPr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3" w:type="dxa"/>
            <w:vMerge w:val="continue"/>
            <w:vAlign w:val="center"/>
          </w:tcPr>
          <w:p w14:paraId="6C24B8F9"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</w:tr>
      <w:tr w14:paraId="330C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426" w:type="dxa"/>
            <w:vMerge w:val="continue"/>
          </w:tcPr>
          <w:p w14:paraId="2BFF224F"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14CCDF81">
            <w:pPr>
              <w:ind w:firstLine="210" w:firstLineChars="100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合 计</w:t>
            </w:r>
          </w:p>
        </w:tc>
        <w:tc>
          <w:tcPr>
            <w:tcW w:w="952" w:type="dxa"/>
            <w:vAlign w:val="center"/>
          </w:tcPr>
          <w:p w14:paraId="36AF69D6">
            <w:pPr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4人</w:t>
            </w:r>
          </w:p>
        </w:tc>
        <w:tc>
          <w:tcPr>
            <w:tcW w:w="2080" w:type="dxa"/>
            <w:vAlign w:val="center"/>
          </w:tcPr>
          <w:p w14:paraId="5C72DA24">
            <w:pPr>
              <w:textAlignment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20F760AF">
            <w:pPr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3" w:type="dxa"/>
            <w:vAlign w:val="center"/>
          </w:tcPr>
          <w:p w14:paraId="20829E46"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</w:tr>
      <w:tr w14:paraId="59EDC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</w:tcPr>
          <w:p w14:paraId="73D4409F">
            <w:pPr>
              <w:rPr>
                <w:rFonts w:ascii="楷体" w:hAnsi="楷体" w:eastAsia="楷体" w:cs="楷体"/>
                <w:szCs w:val="21"/>
              </w:rPr>
            </w:pPr>
          </w:p>
          <w:p w14:paraId="7C2096C4">
            <w:pPr>
              <w:rPr>
                <w:rFonts w:ascii="楷体" w:hAnsi="楷体" w:eastAsia="楷体" w:cs="楷体"/>
                <w:szCs w:val="21"/>
              </w:rPr>
            </w:pPr>
          </w:p>
          <w:p w14:paraId="4E38881B"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校医</w:t>
            </w:r>
          </w:p>
          <w:p w14:paraId="55EBDA50"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</w:t>
            </w:r>
          </w:p>
        </w:tc>
        <w:tc>
          <w:tcPr>
            <w:tcW w:w="1140" w:type="dxa"/>
            <w:vMerge w:val="restart"/>
            <w:vAlign w:val="center"/>
          </w:tcPr>
          <w:p w14:paraId="79CFB5ED"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校 医</w:t>
            </w:r>
          </w:p>
        </w:tc>
        <w:tc>
          <w:tcPr>
            <w:tcW w:w="952" w:type="dxa"/>
            <w:vMerge w:val="restart"/>
            <w:vAlign w:val="center"/>
          </w:tcPr>
          <w:p w14:paraId="3850622B">
            <w:pPr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2人</w:t>
            </w:r>
          </w:p>
        </w:tc>
        <w:tc>
          <w:tcPr>
            <w:tcW w:w="2080" w:type="dxa"/>
            <w:vMerge w:val="restart"/>
            <w:vAlign w:val="center"/>
          </w:tcPr>
          <w:p w14:paraId="599B7AD8">
            <w:pPr>
              <w:textAlignment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负责常规诊疗、制定消杀方案。</w:t>
            </w:r>
          </w:p>
        </w:tc>
        <w:tc>
          <w:tcPr>
            <w:tcW w:w="2976" w:type="dxa"/>
            <w:vAlign w:val="center"/>
          </w:tcPr>
          <w:p w14:paraId="643FD9CF">
            <w:pPr>
              <w:ind w:firstLine="420" w:firstLineChars="200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【周一到周五】</w:t>
            </w:r>
          </w:p>
          <w:p w14:paraId="55553698">
            <w:pPr>
              <w:ind w:firstLine="420" w:firstLineChars="200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  <w:t>早班：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7:00-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  <w:t>19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:00</w:t>
            </w:r>
          </w:p>
          <w:p w14:paraId="2C0A8ED7">
            <w:pPr>
              <w:ind w:firstLine="420" w:firstLineChars="200"/>
              <w:rPr>
                <w:rFonts w:hint="default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  <w:t>晚班：19:00-次日7:00</w:t>
            </w:r>
          </w:p>
          <w:p w14:paraId="2385C7F9">
            <w:pPr>
              <w:ind w:firstLine="420" w:firstLineChars="200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3" w:type="dxa"/>
            <w:vAlign w:val="center"/>
          </w:tcPr>
          <w:p w14:paraId="71C9DA00">
            <w:pPr>
              <w:ind w:firstLine="420" w:firstLineChars="200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1人/岗</w:t>
            </w:r>
          </w:p>
        </w:tc>
      </w:tr>
      <w:tr w14:paraId="0A018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</w:tcPr>
          <w:p w14:paraId="6E8FC455"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40" w:type="dxa"/>
            <w:vMerge w:val="continue"/>
            <w:vAlign w:val="center"/>
          </w:tcPr>
          <w:p w14:paraId="7513FB6F"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 w14:paraId="6F21878E">
            <w:pPr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0" w:type="dxa"/>
            <w:vMerge w:val="continue"/>
            <w:vAlign w:val="center"/>
          </w:tcPr>
          <w:p w14:paraId="11D28A68">
            <w:pPr>
              <w:textAlignment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06AF407">
            <w:pPr>
              <w:rPr>
                <w:rFonts w:hint="default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  <w:t xml:space="preserve">    周六：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7:00-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  <w:t>19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:00</w:t>
            </w:r>
          </w:p>
          <w:p w14:paraId="79A6E5CF">
            <w:pPr>
              <w:ind w:firstLine="420" w:firstLineChars="200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  <w:t>周日：19:00-次日7:00</w:t>
            </w:r>
          </w:p>
        </w:tc>
        <w:tc>
          <w:tcPr>
            <w:tcW w:w="2083" w:type="dxa"/>
            <w:vAlign w:val="center"/>
          </w:tcPr>
          <w:p w14:paraId="33B7D56B">
            <w:pPr>
              <w:ind w:firstLine="420" w:firstLineChars="200"/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1人/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  <w:t>天</w:t>
            </w:r>
          </w:p>
        </w:tc>
      </w:tr>
      <w:tr w14:paraId="5FE33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</w:tcPr>
          <w:p w14:paraId="0DFA58D2"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161ABC1E"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总 计</w:t>
            </w:r>
          </w:p>
        </w:tc>
        <w:tc>
          <w:tcPr>
            <w:tcW w:w="952" w:type="dxa"/>
            <w:vAlign w:val="center"/>
          </w:tcPr>
          <w:p w14:paraId="47F16E12">
            <w:pPr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2080" w:type="dxa"/>
            <w:vAlign w:val="center"/>
          </w:tcPr>
          <w:p w14:paraId="1FE81284">
            <w:pPr>
              <w:textAlignment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76F81FDE">
            <w:pPr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3" w:type="dxa"/>
            <w:vAlign w:val="center"/>
          </w:tcPr>
          <w:p w14:paraId="52491C11"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</w:tr>
    </w:tbl>
    <w:p w14:paraId="5A8236FC">
      <w:pPr>
        <w:spacing w:line="360" w:lineRule="auto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宋体" w:hAnsi="宋体" w:cs="宋体"/>
          <w:sz w:val="28"/>
          <w:szCs w:val="28"/>
        </w:rPr>
        <w:t xml:space="preserve">     </w:t>
      </w:r>
    </w:p>
    <w:p w14:paraId="42770BDE">
      <w:pPr>
        <w:rPr>
          <w:rFonts w:ascii="楷体" w:hAnsi="楷体" w:eastAsia="楷体" w:cs="楷体"/>
          <w:sz w:val="24"/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WFkMWUzOTMxMDhkNGY4Y2ZiN2Y1NTliOWQ0YzMifQ=="/>
  </w:docVars>
  <w:rsids>
    <w:rsidRoot w:val="56651F16"/>
    <w:rsid w:val="00321F5F"/>
    <w:rsid w:val="006B0BBB"/>
    <w:rsid w:val="00780E7F"/>
    <w:rsid w:val="00CE73A6"/>
    <w:rsid w:val="00D623F4"/>
    <w:rsid w:val="00DD5C16"/>
    <w:rsid w:val="00DF358F"/>
    <w:rsid w:val="044004C3"/>
    <w:rsid w:val="067F52D3"/>
    <w:rsid w:val="0EAF6A1F"/>
    <w:rsid w:val="10387414"/>
    <w:rsid w:val="10863702"/>
    <w:rsid w:val="11CC08DE"/>
    <w:rsid w:val="126A7BDA"/>
    <w:rsid w:val="15E26431"/>
    <w:rsid w:val="16564B1C"/>
    <w:rsid w:val="18D256D8"/>
    <w:rsid w:val="1A142DA8"/>
    <w:rsid w:val="1BFE643D"/>
    <w:rsid w:val="1E8F5E77"/>
    <w:rsid w:val="1FFA1F0D"/>
    <w:rsid w:val="22B329C2"/>
    <w:rsid w:val="23334DBF"/>
    <w:rsid w:val="261C2C8C"/>
    <w:rsid w:val="27DD0335"/>
    <w:rsid w:val="2C9F0D48"/>
    <w:rsid w:val="2CCE7C9B"/>
    <w:rsid w:val="30126E54"/>
    <w:rsid w:val="313C1E8F"/>
    <w:rsid w:val="33D24DA0"/>
    <w:rsid w:val="344924E7"/>
    <w:rsid w:val="36C211E6"/>
    <w:rsid w:val="3A07610F"/>
    <w:rsid w:val="3CCE7CC0"/>
    <w:rsid w:val="3D714C6E"/>
    <w:rsid w:val="3F64279B"/>
    <w:rsid w:val="423871C1"/>
    <w:rsid w:val="45966864"/>
    <w:rsid w:val="45D87F80"/>
    <w:rsid w:val="47AD5C03"/>
    <w:rsid w:val="4A7964B0"/>
    <w:rsid w:val="50B60261"/>
    <w:rsid w:val="50DD5508"/>
    <w:rsid w:val="529945F3"/>
    <w:rsid w:val="52EF4728"/>
    <w:rsid w:val="53A15FA7"/>
    <w:rsid w:val="5422686A"/>
    <w:rsid w:val="56651F16"/>
    <w:rsid w:val="567346B5"/>
    <w:rsid w:val="57323268"/>
    <w:rsid w:val="58392CAA"/>
    <w:rsid w:val="5881336D"/>
    <w:rsid w:val="596A3969"/>
    <w:rsid w:val="5A3C5641"/>
    <w:rsid w:val="5A9D777E"/>
    <w:rsid w:val="5C732359"/>
    <w:rsid w:val="5F641FDE"/>
    <w:rsid w:val="60B65F8B"/>
    <w:rsid w:val="62941D37"/>
    <w:rsid w:val="637F3391"/>
    <w:rsid w:val="63FE4BFE"/>
    <w:rsid w:val="650927B8"/>
    <w:rsid w:val="6595048F"/>
    <w:rsid w:val="69C04704"/>
    <w:rsid w:val="6A620E72"/>
    <w:rsid w:val="6ADE1D63"/>
    <w:rsid w:val="6B6D77F3"/>
    <w:rsid w:val="6C415696"/>
    <w:rsid w:val="708D3FC6"/>
    <w:rsid w:val="717046D0"/>
    <w:rsid w:val="7662364E"/>
    <w:rsid w:val="78ED7038"/>
    <w:rsid w:val="7DC44B9E"/>
    <w:rsid w:val="7E9B224A"/>
    <w:rsid w:val="7FD1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9">
    <w:name w:val="Table Paragraph"/>
    <w:basedOn w:val="1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1807</Words>
  <Characters>1842</Characters>
  <Lines>30</Lines>
  <Paragraphs>8</Paragraphs>
  <TotalTime>57</TotalTime>
  <ScaleCrop>false</ScaleCrop>
  <LinksUpToDate>false</LinksUpToDate>
  <CharactersWithSpaces>1863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2024-05-05T02:05:00Z</dcterms:created>
  <dc:creator>MicaWu</dc:creator>
  <cp:lastModifiedBy>aromatic</cp:lastModifiedBy>
  <cp:lastPrinted>2025-08-25T04:27:00Z</cp:lastPrinted>
  <dcterms:modified xsi:type="dcterms:W3CDTF">2025-09-05T08:55:49Z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BE86142AEA214E1D982A4A45AC6BD501_13</vt:lpwstr>
  </property>
  <property fmtid="{D5CDD505-2E9C-101B-9397-08002B2CF9AE}" pid="4" name="KSOTemplateDocerSaveRecord">
    <vt:lpwstr>eyJoZGlkIjoiMzExZDE5ZmNmMzkxOTM5ODNiNjVhNmFjZGI1N2IwY2IiLCJ1c2VySWQiOiIxMTgyOTE0OTYzIn0=</vt:lpwstr>
  </property>
</Properties>
</file>