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31A7">
      <w:pPr>
        <w:pStyle w:val="6"/>
        <w:rPr>
          <w:rFonts w:hint="eastAsia"/>
        </w:rPr>
      </w:pPr>
    </w:p>
    <w:p w14:paraId="0EAB62E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-19"/>
        <w:jc w:val="left"/>
        <w:textAlignment w:val="center"/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采购项目技术参数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及要求</w:t>
      </w:r>
    </w:p>
    <w:p w14:paraId="183755B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采购项目概述</w:t>
      </w:r>
    </w:p>
    <w:p w14:paraId="6988A8A2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采购设置一套视频监控数字高清系统。</w:t>
      </w:r>
    </w:p>
    <w:p w14:paraId="08701C29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2）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本项目视频监控系统采用网络数字系统架构。前端高清网络摄像机＋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NVR硬盘录像机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＋高清解码器（利旧）＋电视墙显示（利旧）。</w:t>
      </w:r>
    </w:p>
    <w:p w14:paraId="54B8833A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3）前端摄像机部分采用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≥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00W网络摄像机。根据安装环境的不同，前端分别选用高清网络枪式摄像机、高清网络半球摄像机。前端监控点位主要设置如下：</w:t>
      </w:r>
    </w:p>
    <w:p w14:paraId="4D935119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A.宿舍走廊、宿舍二层空旷区域采用高清网络枪式摄像机，共计55台；</w:t>
      </w:r>
    </w:p>
    <w:p w14:paraId="0ED223E8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B.宿舍出入口、宿舍楼梯采用高清网络半球摄像机，共计27台；</w:t>
      </w:r>
    </w:p>
    <w:p w14:paraId="142ED63B">
      <w:pPr>
        <w:spacing w:line="360" w:lineRule="auto"/>
        <w:ind w:firstLine="480" w:firstLineChars="200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4）传输部分：采用24口POE交换机及配套设备4套。根据需求，在宿舍四层右侧走廊机柜设置2台，在消防控制室设置2台。考虑原核心交换机端口数量不够，本次项目新增核心交换机光口板1个。</w:t>
      </w:r>
    </w:p>
    <w:p w14:paraId="481ADDAC">
      <w:pPr>
        <w:spacing w:line="360" w:lineRule="auto"/>
        <w:ind w:firstLine="480" w:firstLineChars="200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5）存储部分：采用64路NVR存储2台，存储时间30天。2台NVR放置在机房。</w:t>
      </w:r>
    </w:p>
    <w:p w14:paraId="6BF48661">
      <w:pPr>
        <w:spacing w:line="360" w:lineRule="auto"/>
        <w:ind w:firstLine="480" w:firstLineChars="200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6）显示部分：采用利旧原大屏显示设备。</w:t>
      </w:r>
    </w:p>
    <w:p w14:paraId="5C47F09B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7）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系统供电：本次前端所有的高清摄像机采用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POE供电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。由消防控制室供电给机柜内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POE交换机。</w:t>
      </w:r>
    </w:p>
    <w:p w14:paraId="29A4AA2F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8）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综合布线：前端的摄像机通过网络线敷设到机柜，接入机柜内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24口POE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zh-CN" w:eastAsia="zh-CN"/>
        </w:rPr>
        <w:t>交换机。本次项目走廊上安装的机柜采用光纤敷设到消防控制室。具体情况结合图纸进行实施。</w:t>
      </w:r>
    </w:p>
    <w:p w14:paraId="4DACB573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9）本次项目主要设备技术参数、规格详见项目内容要求及清单。</w:t>
      </w:r>
    </w:p>
    <w:p w14:paraId="6C6CD404">
      <w:pPr>
        <w:spacing w:line="360" w:lineRule="auto"/>
        <w:ind w:firstLine="480" w:firstLineChars="200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10）本次新增宿舍视频监控系统接入原校区监控系统管理平台。</w:t>
      </w:r>
    </w:p>
    <w:p w14:paraId="185C30D7">
      <w:pPr>
        <w:pStyle w:val="8"/>
        <w:rPr>
          <w:rFonts w:hint="default"/>
          <w:lang w:val="en-US" w:eastAsia="zh-CN"/>
        </w:rPr>
      </w:pPr>
    </w:p>
    <w:p w14:paraId="1E20099E">
      <w:pPr>
        <w:pStyle w:val="8"/>
        <w:rPr>
          <w:rFonts w:hint="default"/>
          <w:lang w:val="en-US" w:eastAsia="zh-CN"/>
        </w:rPr>
      </w:pPr>
    </w:p>
    <w:p w14:paraId="7C50E2C7">
      <w:pPr>
        <w:pStyle w:val="8"/>
        <w:rPr>
          <w:rFonts w:hint="default"/>
          <w:lang w:val="en-US" w:eastAsia="zh-CN"/>
        </w:rPr>
      </w:pPr>
    </w:p>
    <w:p w14:paraId="706676BE">
      <w:pPr>
        <w:pStyle w:val="8"/>
        <w:rPr>
          <w:rFonts w:hint="default"/>
          <w:lang w:val="en-US" w:eastAsia="zh-CN"/>
        </w:rPr>
      </w:pPr>
    </w:p>
    <w:p w14:paraId="08674B7A">
      <w:pPr>
        <w:pStyle w:val="8"/>
        <w:rPr>
          <w:rFonts w:hint="default"/>
          <w:lang w:val="en-US" w:eastAsia="zh-CN"/>
        </w:rPr>
      </w:pPr>
    </w:p>
    <w:p w14:paraId="6820F9E5">
      <w:pPr>
        <w:pStyle w:val="8"/>
        <w:rPr>
          <w:rFonts w:hint="default"/>
          <w:lang w:val="en-US" w:eastAsia="zh-CN"/>
        </w:rPr>
      </w:pPr>
    </w:p>
    <w:p w14:paraId="28BAA094">
      <w:pPr>
        <w:pStyle w:val="8"/>
        <w:rPr>
          <w:rFonts w:hint="default"/>
          <w:lang w:val="en-US" w:eastAsia="zh-CN"/>
        </w:rPr>
      </w:pPr>
    </w:p>
    <w:p w14:paraId="4B110EBC">
      <w:pPr>
        <w:pStyle w:val="8"/>
        <w:rPr>
          <w:rFonts w:hint="default"/>
          <w:lang w:val="en-US" w:eastAsia="zh-CN"/>
        </w:rPr>
      </w:pPr>
    </w:p>
    <w:p w14:paraId="7BA816A4">
      <w:pPr>
        <w:pStyle w:val="8"/>
        <w:rPr>
          <w:rFonts w:hint="default"/>
          <w:lang w:val="en-US" w:eastAsia="zh-CN"/>
        </w:rPr>
      </w:pPr>
      <w:bookmarkStart w:id="0" w:name="_GoBack"/>
      <w:bookmarkEnd w:id="0"/>
    </w:p>
    <w:p w14:paraId="17AE26A0">
      <w:pPr>
        <w:pStyle w:val="8"/>
        <w:rPr>
          <w:rFonts w:hint="default"/>
          <w:lang w:val="en-US" w:eastAsia="zh-CN"/>
        </w:rPr>
      </w:pPr>
    </w:p>
    <w:p w14:paraId="70296D3F">
      <w:pPr>
        <w:pStyle w:val="8"/>
        <w:rPr>
          <w:rFonts w:hint="default"/>
          <w:lang w:val="en-US" w:eastAsia="zh-CN"/>
        </w:rPr>
      </w:pPr>
    </w:p>
    <w:p w14:paraId="462A5B5A">
      <w:pPr>
        <w:pStyle w:val="8"/>
        <w:rPr>
          <w:rFonts w:hint="default"/>
          <w:lang w:val="en-US" w:eastAsia="zh-CN"/>
        </w:rPr>
      </w:pPr>
    </w:p>
    <w:p w14:paraId="7903B8F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项目内容要求及清单</w:t>
      </w:r>
    </w:p>
    <w:tbl>
      <w:tblPr>
        <w:tblStyle w:val="13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06"/>
        <w:gridCol w:w="4686"/>
        <w:gridCol w:w="967"/>
        <w:gridCol w:w="968"/>
      </w:tblGrid>
      <w:tr w14:paraId="3815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9DA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A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9F6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010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7AB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C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超五类非屏蔽网线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超五类非屏蔽网线UTP CAT5E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4170 </w:t>
            </w:r>
          </w:p>
        </w:tc>
      </w:tr>
      <w:tr w14:paraId="16B0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网线保护管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PVCφ20mm、PVC24*14mm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 </w:t>
            </w:r>
          </w:p>
        </w:tc>
      </w:tr>
      <w:tr w14:paraId="5646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PVC50管及配件（管卡、直通，弯通、螺丝、胶水等）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</w:tr>
      <w:tr w14:paraId="4386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0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12U机柜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12U、壁挂网络配线柜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F85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机柜PDU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 8位机架式PDU，含机柜边二三插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5DDC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12芯单模光纤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12芯单模光纤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</w:tr>
      <w:tr w14:paraId="6DE8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机架式光纤配线架12芯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12口光纤配线架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337B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耦合器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耦合器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</w:tr>
      <w:tr w14:paraId="4E08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光纤尾纤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单模尾纤, LC/FC/SC尾纤，1米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</w:tr>
      <w:tr w14:paraId="5B32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B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RVV3*1.5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</w:tr>
      <w:tr w14:paraId="5557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C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含螺丝、扎带、緾绕管等辅助材料、电源插座等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AAA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5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光纤熔纤制做费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含光纤熔接及性能、接通测试；跳线接入、上架等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CA5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前端部分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EDA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DA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C5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A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400万网络枪式摄像机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6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最高分辨率可达2560×1440@25fps。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支持SmartIR，防止夜间红外过曝。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支持背光补偿，强光抑制，3D数字降噪，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数字宽动态，适应不同环境。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支持开放型网络视频接口，ISAPI，SDK，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GB28181协议。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1个内置麦克风。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采用高效阵列红外灯，使用寿命长，红外照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射最远可达50m。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符合IP67防尘防水设计，可靠性高。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传感器类型：1/2.7""ProgressiveScan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CMOS。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最低照度：彩色：0.005Lux。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宽动态：数字宽动态。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焦距&amp;视场角：4mm，水平视场角：70°，垂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直视场角：35°，对角视场角：85°。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24°，6mm，水平视场角：46°，垂直视场角：24°，对角视场角：54°。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24°，8mm，水平视场角：43°，垂直视场角：24°对角视场角：50°。12mm，水平视场角：，垂直视场角：红外波长范围：850nm。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防补光过曝：支持。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补光灯类型：红外灯。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补光距离：最远可达50m。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最大分辨率：2560×1440。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视频压缩标准：主码流：H.265/H.264/Smart264/Smart265。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子码流：H.265/H.264。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音频：1个内置麦克风。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网络：1个RJ4510M/100M自适应以太网口。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启动及工作温湿度：-30℃～60℃，湿度小于95%（无凝结）。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存储温湿度：-30℃～60℃，湿度小于95%（无凝结）。供电方式：DC：12V±25%，支持防反接保护。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PoE：IEEE802.3af，Class3。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电流及功耗：DC：12V，0.42A，最大功耗：5W。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</w:tr>
      <w:tr w14:paraId="42B6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400万海螺型网络摄像机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最高分辨率可达2560×1440 @25 fps。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支持SmartIR，防止夜间红外过曝。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支持背光补偿，强光抑制，3D数字降噪，数字宽动态，适应不同环境。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支持开放型网络视频接口，ISAPI，SDK，GB28181协议。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1个内置麦克风。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采用高效阵列红外灯，使用寿命长，红外照射最远可达30m。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符合IP67防尘防水设计，可靠性高。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传感器类型：1/2.7"" Progressive Scan CMOS。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最低照度：彩色：0.005 Lux。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宽动态：数字宽动态。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调节角度：水平：0°～360°，垂直：0°～75°，旋转：0°～360°。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焦距&amp;视场角：2.8 mm：水平视场角：94°，垂直视场角：49°，对角视场角：114°。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mm，水平视场角：70°，垂直视场角：35°，对角视场角：85°。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mm，水平视场角：46°，垂直视场角：24°，对角视场角：54°。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mm，水平视场角：43°，垂直视场角：24°，对角视场角：50°。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红外波长范围：850 nm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防补光过曝：支持。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补光灯类型：红外灯。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补光距离：最远可达30 m。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最大分辨率：2560×1440。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视频压缩标准：主码流：H.265/H.264/Smart264/Smart265。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子码流：H.265/H.264。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音频：1个内置麦克风。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网络：1个RJ45 10 M/100 M自适应以太网口。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存储温湿度：-30 ℃～60 ℃，湿度小于95%（无凝结）。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启动及工作温湿度：-30 ℃～60 ℃，湿度小于95%（无凝结）。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恢复出厂设置：支持客户端或浏览器恢复。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供电方式：DC：12 V ± 25%，支持防反接保护。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PoE：IEEE 802.3af，CLASS 3。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电流及功耗：DC：12 V，0.42 A，最大功耗：5 W。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PoE： IEEE 802.3af，CLASS 3，最大功耗：6.5 W。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电源接口类型：Ø5.5 mm圆口。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防护：IP67。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</w:tr>
      <w:tr w14:paraId="1A44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665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枪机/半球支架，定制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</w:tr>
      <w:tr w14:paraId="5F01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传输部分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CB2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90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65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DD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24口POE接入交换机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▲1.≥24个千兆供电端口,≥4个SFP千兆光口插槽，PoE总功率为370W，供电端口都支持PoE和PoE+，单端口最大输出功率为30W。</w:t>
            </w:r>
            <w:r>
              <w:rPr>
                <w:sz w:val="24"/>
              </w:rPr>
              <w:t>（提供官网截图和链接证明）</w:t>
            </w:r>
          </w:p>
          <w:p w14:paraId="5E9DEF80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2.支持远程管理，配置。</w:t>
            </w:r>
          </w:p>
          <w:p w14:paraId="1A8A11B5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▲3.支持防环路配置。</w:t>
            </w:r>
            <w:r>
              <w:rPr>
                <w:sz w:val="24"/>
              </w:rPr>
              <w:t>（提供官网截图和链接证明）</w:t>
            </w:r>
          </w:p>
          <w:p w14:paraId="4511844B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▲4.支持防私接。</w:t>
            </w:r>
            <w:r>
              <w:rPr>
                <w:sz w:val="24"/>
              </w:rPr>
              <w:t>（提供官网截图和链接证明）</w:t>
            </w:r>
          </w:p>
          <w:p w14:paraId="7A43BD75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▲5.</w:t>
            </w:r>
            <w:r>
              <w:rPr>
                <w:rFonts w:hint="eastAsia"/>
                <w:lang w:val="en-US" w:eastAsia="zh-CN"/>
              </w:rPr>
              <w:t>端口防雷能力达到6KV</w:t>
            </w:r>
            <w:r>
              <w:rPr>
                <w:sz w:val="24"/>
              </w:rPr>
              <w:t>（提供官网截图和链接证明）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 w14:paraId="17B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 w14:paraId="7D41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核心交换机光口板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核心侧M7008L 平台8光口卡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2A3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单模双芯光纤跳线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BD6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单模双芯光纤跳纤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 w14:paraId="1B0C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后端部分（存储、显示等）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AFA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C2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7C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96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7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NVR（64路）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"2U机架式8盘位嵌入式网络硬盘录像机，整机采用短机箱设计，搭载1+1冗余电源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【硬件规格】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存储接口：8个SATA接口，支持硬盘热插拔，可满配20TB硬盘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视频接口：2×HDMI，2×VGA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网络接口：2×RJ45 10/100/1000Mbps自适应以太网口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报警接口：16路报警输入，9路报警输出（其中第9路支持CTRL 12V）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反向供电：1路DC12V 1A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串行接口：1路RS-232接口，1路全双工RS-485接口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USB接口：2×USB 2.0，2×USB 3.0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扩展接口：1×eSATA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【产品性能】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输入带宽：384Mbps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输出带宽：256Mbps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接入能力：64路H.264、H.265格式高清码流接入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解码能力：最大支持32×1080P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显示能力：最大支持8K+1080P、2×4K异源输出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RAID模式：RAID0、RAID1、RAID5、RAID6、RAID10，支持全局热备盘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▲设备支持分组管理，支持将接入的视频通道按分组管理；支持以分组方式进行预览、回放和检索；自定义视图支持以分组方式拖动通道进行配置</w:t>
            </w:r>
            <w:r>
              <w:rPr>
                <w:sz w:val="24"/>
              </w:rPr>
              <w:t>（提供有效认证范围内的第三方检测机构所出具的检测报告扫描件）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▲切片回放功能，支持按月、日、小时维度进行切片展示，按月最大支持30个切片，按日最大支持24个切片，按时最大支持60个切片</w:t>
            </w:r>
            <w:r>
              <w:rPr>
                <w:sz w:val="24"/>
              </w:rPr>
              <w:t>（提供有效认证范围内的第三方检测机构所出具的检测报告扫描件）</w:t>
            </w:r>
          </w:p>
          <w:p w14:paraId="357C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▲支持预览时对实时视频流进行手动打标签，通过标签检索可以检索到相关的录像片段</w:t>
            </w:r>
            <w:r>
              <w:rPr>
                <w:sz w:val="24"/>
              </w:rPr>
              <w:t>（提供有效认证范围内的第三方检测机构所出具的检测报告扫描件）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▲支持音视频动态调整组合分配功能，可将任一路音频与任一路视频组合成复合流编码</w:t>
            </w:r>
            <w:r>
              <w:rPr>
                <w:sz w:val="24"/>
              </w:rPr>
              <w:t>（提供有效认证范围内的第三方检测机构所出具的检测报告扫描件）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▲支持查看在线用户信息，包括用户名、用户类型、IP地址和用户最后操作时间等维护信息</w:t>
            </w:r>
            <w:r>
              <w:rPr>
                <w:sz w:val="24"/>
              </w:rPr>
              <w:t>（提供有效认证范围内的第三方检测机构所出具的检测报告扫描件）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▲支持预览的单窗口轮巡，设备支持在多画面的固定窗口上进行轮巡预览，其他预览窗口不轮巡</w:t>
            </w:r>
            <w:r>
              <w:rPr>
                <w:sz w:val="24"/>
              </w:rPr>
              <w:t>（提供有效认证范围内的第三方检测机构所出具的检测报告扫描件）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6D23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硬盘（16T）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3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16T硬盘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</w:tbl>
    <w:p w14:paraId="67214F36">
      <w:pPr>
        <w:spacing w:line="360" w:lineRule="auto"/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F1D54">
    <w:pPr>
      <w:pStyle w:val="9"/>
      <w:rPr>
        <w:rStyle w:val="17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908AA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P9Qvk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2908AA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7F4BFB">
    <w:pPr>
      <w:pStyle w:val="9"/>
      <w:wordWrap w:val="0"/>
      <w:ind w:right="1170"/>
      <w:jc w:val="right"/>
      <w:rPr>
        <w:rFonts w:hint="eastAsia"/>
      </w:rPr>
    </w:pPr>
  </w:p>
  <w:p w14:paraId="14EFE631">
    <w:pPr>
      <w:pStyle w:val="9"/>
      <w:wordWrap w:val="0"/>
      <w:ind w:right="1170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B33E3">
    <w:pPr>
      <w:pStyle w:val="10"/>
      <w:pBdr>
        <w:bottom w:val="none" w:color="auto" w:sz="0" w:space="1"/>
      </w:pBdr>
      <w:jc w:val="both"/>
      <w:rPr>
        <w:rFonts w:hint="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E2231"/>
    <w:multiLevelType w:val="multilevel"/>
    <w:tmpl w:val="368E2231"/>
    <w:lvl w:ilvl="0" w:tentative="0">
      <w:start w:val="1"/>
      <w:numFmt w:val="chineseCountingThousand"/>
      <w:pStyle w:val="3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 w:cs="Tahoma"/>
      </w:rPr>
    </w:lvl>
    <w:lvl w:ilvl="2" w:tentative="0">
      <w:start w:val="2"/>
      <w:numFmt w:val="decimal"/>
      <w:lvlText w:val="%3、"/>
      <w:lvlJc w:val="left"/>
      <w:pPr>
        <w:tabs>
          <w:tab w:val="left" w:pos="1140"/>
        </w:tabs>
        <w:ind w:left="1140" w:hanging="720"/>
      </w:pPr>
      <w:rPr>
        <w:rFonts w:hint="default" w:ascii="Times New Roman"/>
        <w:b/>
        <w:sz w:val="28"/>
      </w:r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1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50A9"/>
    <w:rsid w:val="06542452"/>
    <w:rsid w:val="075E313A"/>
    <w:rsid w:val="07972054"/>
    <w:rsid w:val="07F914C1"/>
    <w:rsid w:val="09DE67B4"/>
    <w:rsid w:val="0A581C77"/>
    <w:rsid w:val="0D8348AF"/>
    <w:rsid w:val="0DD26630"/>
    <w:rsid w:val="1139134F"/>
    <w:rsid w:val="12957C2C"/>
    <w:rsid w:val="14270D58"/>
    <w:rsid w:val="1534525F"/>
    <w:rsid w:val="157470F1"/>
    <w:rsid w:val="172C7195"/>
    <w:rsid w:val="19517C44"/>
    <w:rsid w:val="1DAE2AEB"/>
    <w:rsid w:val="1F647304"/>
    <w:rsid w:val="21DE339D"/>
    <w:rsid w:val="26977FBF"/>
    <w:rsid w:val="2AE12498"/>
    <w:rsid w:val="2E883F1D"/>
    <w:rsid w:val="2F3C2CCA"/>
    <w:rsid w:val="300F6E18"/>
    <w:rsid w:val="30823A8E"/>
    <w:rsid w:val="311D449B"/>
    <w:rsid w:val="32931F82"/>
    <w:rsid w:val="36B3674F"/>
    <w:rsid w:val="37C04133"/>
    <w:rsid w:val="3F7171A7"/>
    <w:rsid w:val="42982C9D"/>
    <w:rsid w:val="434F18EC"/>
    <w:rsid w:val="460324F5"/>
    <w:rsid w:val="47855EE6"/>
    <w:rsid w:val="480C1F4F"/>
    <w:rsid w:val="4B3739C9"/>
    <w:rsid w:val="4DB85D23"/>
    <w:rsid w:val="4EFD2805"/>
    <w:rsid w:val="51C4760A"/>
    <w:rsid w:val="58F846B0"/>
    <w:rsid w:val="5E3B382C"/>
    <w:rsid w:val="665E7BD6"/>
    <w:rsid w:val="672E75A8"/>
    <w:rsid w:val="6740552D"/>
    <w:rsid w:val="68035BEB"/>
    <w:rsid w:val="6C161F7F"/>
    <w:rsid w:val="70FA04FB"/>
    <w:rsid w:val="710B4E43"/>
    <w:rsid w:val="73DD4830"/>
    <w:rsid w:val="74DD260E"/>
    <w:rsid w:val="74DF0134"/>
    <w:rsid w:val="7E930F10"/>
    <w:rsid w:val="7F2B0EE4"/>
    <w:rsid w:val="7F73429A"/>
    <w:rsid w:val="7FD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80"/>
        <w:tab w:val="left" w:pos="360"/>
      </w:tabs>
      <w:adjustRightInd w:val="0"/>
      <w:spacing w:before="240" w:line="360" w:lineRule="auto"/>
      <w:ind w:right="840" w:rightChars="400"/>
      <w:jc w:val="left"/>
      <w:outlineLvl w:val="1"/>
    </w:pPr>
    <w:rPr>
      <w:rFonts w:ascii="宋体" w:hAnsi="Arial"/>
      <w:b/>
      <w:kern w:val="0"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  <w:jc w:val="left"/>
    </w:pPr>
    <w:rPr>
      <w:rFonts w:ascii="ˎ̥" w:hAnsi="ˎ̥"/>
      <w:color w:val="000000"/>
      <w:sz w:val="24"/>
      <w:szCs w:val="20"/>
    </w:r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hAnsi="Courier New"/>
      <w:color w:val="000000"/>
      <w:sz w:val="21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0"/>
    <w:pPr>
      <w:tabs>
        <w:tab w:val="left" w:pos="180"/>
      </w:tabs>
      <w:jc w:val="center"/>
    </w:pPr>
    <w:rPr>
      <w:b/>
      <w:szCs w:val="21"/>
    </w:rPr>
  </w:style>
  <w:style w:type="paragraph" w:styleId="1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0">
    <w:name w:val="p0"/>
    <w:basedOn w:val="1"/>
    <w:qFormat/>
    <w:uiPriority w:val="0"/>
    <w:pPr>
      <w:widowControl/>
      <w:spacing w:line="360" w:lineRule="auto"/>
      <w:ind w:firstLine="425"/>
    </w:pPr>
    <w:rPr>
      <w:kern w:val="0"/>
      <w:szCs w:val="21"/>
    </w:rPr>
  </w:style>
  <w:style w:type="paragraph" w:customStyle="1" w:styleId="21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宋体" w:hAnsi="宋体"/>
      <w:szCs w:val="20"/>
    </w:rPr>
  </w:style>
  <w:style w:type="paragraph" w:customStyle="1" w:styleId="22">
    <w:name w:val="表格文字"/>
    <w:basedOn w:val="1"/>
    <w:qFormat/>
    <w:uiPriority w:val="0"/>
    <w:pPr>
      <w:spacing w:before="25" w:after="25"/>
      <w:jc w:val="left"/>
    </w:pPr>
    <w:rPr>
      <w:rFonts w:hint="eastAsia"/>
      <w:spacing w:val="10"/>
      <w:sz w:val="24"/>
      <w:szCs w:val="20"/>
    </w:rPr>
  </w:style>
  <w:style w:type="paragraph" w:customStyle="1" w:styleId="23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2849</Words>
  <Characters>3511</Characters>
  <Lines>0</Lines>
  <Paragraphs>0</Paragraphs>
  <TotalTime>13</TotalTime>
  <ScaleCrop>false</ScaleCrop>
  <LinksUpToDate>false</LinksUpToDate>
  <CharactersWithSpaces>3575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2025-10-17T01:08:00Z</dcterms:created>
  <dc:creator>Administrator</dc:creator>
  <cp:lastModifiedBy>良</cp:lastModifiedBy>
  <dcterms:modified xsi:type="dcterms:W3CDTF">2025-10-30T01:33:47Z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eyJoZGlkIjoiYTMxNWRmMGI5NTJiODhhNjg4YzNlZThkYTJlMjUwN2QiLCJ1c2VySWQiOiI3MzkzODY3NjEifQ==</vt:lpwstr>
  </property>
  <property fmtid="{D5CDD505-2E9C-101B-9397-08002B2CF9AE}" pid="4" name="ICV">
    <vt:lpwstr>51323805C81648BAB8C5FF5D74B08901_12</vt:lpwstr>
  </property>
</Properties>
</file>