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6A576">
      <w:pPr>
        <w:jc w:val="center"/>
        <w:rPr>
          <w:rFonts w:hint="default" w:eastAsiaTheme="minorEastAsia"/>
          <w:b/>
          <w:bCs/>
          <w:sz w:val="32"/>
          <w:szCs w:val="32"/>
          <w:lang w:val="en-US" w:eastAsia="zh-CN"/>
        </w:rPr>
      </w:pPr>
      <w:r>
        <w:rPr>
          <w:rFonts w:hint="eastAsia"/>
          <w:b/>
          <w:bCs/>
          <w:sz w:val="32"/>
          <w:szCs w:val="32"/>
          <w:lang w:val="en-US" w:eastAsia="zh-CN"/>
        </w:rPr>
        <w:t>附件1</w:t>
      </w:r>
      <w:r>
        <w:rPr>
          <w:rFonts w:hint="eastAsia"/>
          <w:b/>
          <w:bCs/>
          <w:sz w:val="32"/>
          <w:szCs w:val="32"/>
        </w:rPr>
        <w:t>惠州一中江北分校中考标准化考点建设项目设备采购部分</w:t>
      </w:r>
      <w:r>
        <w:rPr>
          <w:rFonts w:hint="eastAsia"/>
          <w:b/>
          <w:bCs/>
          <w:sz w:val="32"/>
          <w:szCs w:val="32"/>
          <w:lang w:val="en-US" w:eastAsia="zh-CN"/>
        </w:rPr>
        <w:t>--采购需求书</w:t>
      </w:r>
    </w:p>
    <w:p w14:paraId="542E174D"/>
    <w:tbl>
      <w:tblPr>
        <w:tblStyle w:val="2"/>
        <w:tblW w:w="1443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5"/>
        <w:gridCol w:w="2216"/>
        <w:gridCol w:w="6715"/>
        <w:gridCol w:w="1155"/>
        <w:gridCol w:w="1170"/>
        <w:gridCol w:w="2580"/>
      </w:tblGrid>
      <w:tr w14:paraId="7FE19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30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F5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2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参数要求</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E6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A42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B9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6B9E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8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3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三人沙发</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B7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1.尺寸：2100*850*860mm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2.饰面：采用西皮，绒布饰面，耐磨防起球；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3.海绵：采用一次成型环保PU高弹45#高密度泡绵，软硬适中，回弹性能好，不变形；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4.填充海绵：采用一次成型环保高弹45#高密度纯棉；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5.沙发框架：采含水率低于10%的硬木木方及多层夹板；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6.弹簧：采用高强度锰钢蛇形退火弹簧；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7.红木架：采用木皮饰品板+实木脚架；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8.油漆：环保型油漆，光滑耐磨，手感细腻；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B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7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E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用于保密室</w:t>
            </w:r>
          </w:p>
        </w:tc>
      </w:tr>
      <w:tr w14:paraId="6F170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B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6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单人沙发</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59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1.尺寸：1100*850*860mm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2.饰面：采用西皮，绒布饰面，耐磨防起球；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3.海绵：采用一次成型环保PU高弹45#高密度泡绵，软硬适中，回弹性能好，不变形；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4.填充海绵：采用一次成型环保高弹45#高密度纯棉；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5.沙发框架：采含水率低于10%的硬木木方及多层夹板；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6.弹簧：采用高强度锰钢蛇形退火弹簧；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7.红木架：采用木皮饰品板+实木脚架；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8.油漆：环保型油漆，光滑耐磨，手感细腻；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F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9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1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用于保密室</w:t>
            </w:r>
          </w:p>
        </w:tc>
      </w:tr>
      <w:tr w14:paraId="365ED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7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9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长几</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59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1.尺寸：1400*700*430mm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2.材质：采用国家标准E1级板，面贴≥0.6mm厚优质三聚氰安纸。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2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3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D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用于保密室</w:t>
            </w:r>
          </w:p>
        </w:tc>
      </w:tr>
      <w:tr w14:paraId="0EC08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5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1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方几</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12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1.尺寸：600*600*430mm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2.材质：采用国家标准E1级板，面贴≥0.6mm厚优质三聚氰安纸。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C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3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D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用于保密室</w:t>
            </w:r>
          </w:p>
        </w:tc>
      </w:tr>
      <w:tr w14:paraId="4CBAB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8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6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派号机一体机</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6B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1.工控主机：Andirod 11.0 RK3568 2G+16G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2.显示屏：10.1英寸 1200x1920/1280x800 10点电容触模屏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3.拾音麦：降噪、消回音、低噪声输入缓冲器和输出放大器，拾音距离≤5米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4.接触/非接触IC卡模块：支持ISO 7816 CPU卡、银联卡等;支持ISO14443 TypeA、TypeB、M1;支持SO7811;支持4个PSAM卡座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5.摄像头：支持单目或双目摄像头，像素200万，支持人脸比对和双目活体检测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6.指纹：256*360普通/256*288普通/192*192普通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7.安全芯片加密：拆机自毁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8.数据传输方式：支持HDMI、USB、RJ45、Wi-Fi数据交互通信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9.外部接口：Type-C*1, USB*8, RJ45*1、HDMI*1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10.系统管理：支持在线软件升级、设备管理及广告内容更新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11.电压/频率：100-240VAC.50/60Hz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12.工作温度与湿度:：0-+ 40°C, 20-80%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13.待机功耗/工作功耗：0.5W/≤7W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14.产品自重/材质：1.8KG/ABS+铝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0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8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1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考务使用物资</w:t>
            </w:r>
          </w:p>
        </w:tc>
      </w:tr>
      <w:tr w14:paraId="3199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8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B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口哨</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7F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1.塑料</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6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5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A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考务使用物资</w:t>
            </w:r>
          </w:p>
        </w:tc>
      </w:tr>
      <w:tr w14:paraId="0A3B3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3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6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金属探测仪</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E5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1.探测灵敏度：一元硬币探测距离≥6cm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2.电源：9伏电池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3.探测方式：蜂鸣、振动双报警模式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4.工作频率：95KHZ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5.消耗功率：260mW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6.静态电流：小于26mA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7.工作电流：小于120mA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8.工作温度：10°C-50°C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9.净重：365g(不含电池)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10.外形尺寸：415*87*41mm</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1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C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D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考务使用物资</w:t>
            </w:r>
          </w:p>
        </w:tc>
      </w:tr>
      <w:tr w14:paraId="57543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2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9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2D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1.传感器类型：1/1.8" Progressive Scan 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2.最低照度：彩色：0.0005 Lux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3.宽动态：120 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4.焦距&amp;视场角：2.8 mm，水平视场角：105.7°，垂直视场角：57.2°，对角视场角：124.5°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5.4 mm，水平视场角：88.7°，垂直视场角：44.7°，对角视场角：107.5°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6.6 mm，水平视场角：55.2°，垂直视场角：29.3°，对角视场角：64.6°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7.8 mm，水平视场角：38.8°，垂直视场角：21.1°，对角视场角：45.2°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8.补光距离：最远可达30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9.防补光过曝：支持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10.补光灯类型：柔光灯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11.最大图像尺寸：2560 × 1440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12.视频压缩标准：主码流：H.265/H.264，支持超级智能编码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13.子码流：H.265/H.264/MJPEG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14.第三码流：H.265/H.264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15.音频：支持1个内置麦克风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16.支持1个内置扬声器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17.网络：1个RJ45 10 M/100 M自适应以太网口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18.恢复出厂设置：支持客户端或浏览器恢复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19.启动和工作温湿度：-30 °C~60 °C，湿度小于95%（无凝结）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20.供电方式：DC：12 V ± 25%，支持防反接保护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21.PoE：IEEE 802.3af，CLASS 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22.电流及功耗：DC：12 V，0.75 A，最大功耗：9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23.PoE：IEEE 802.3af，CLASS 3，最大功耗：10.5W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24.电源接口类型：Ø5.5 mm圆口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25.防护：IP67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26.补光灯灯杯采用双层透镜结构，外表平面为柔光层，采用复眼式微透镜阵列，具有六边形阵列纹路;下层束光层为鳞甲TIR透镜，内壁具有鳞甲阵列纹路。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27.具有AI-ISP图像质量提升功能，在低照度环境下，可自动调节预览场景视频画面中人脸、人体、车辆等目标及预览场景视频画面的区域曝光、亮度、色彩饱和度、对比度、锐度等。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28.具有日夜场景自适应功能，在白天和夜晚环境下，样机均可输出彩色图像，在夜晚自动开启补光灯条件下，夜晚图像清晰度应不低于白天图像清晰度的95%。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5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0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C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用于20间试室</w:t>
            </w:r>
          </w:p>
        </w:tc>
      </w:tr>
      <w:tr w14:paraId="0B22F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2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8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电源时序器</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11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1.支持≥8通道电源时序打开/关闭，每路动作延时时间：≤1秒，支持远程控制（上电+24V直流信号）8通道电源时序打开/关闭—当电源开关处于off位置时有效。支持配置CH1和CH2通道为受控或不受控状态。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2.当远程控制有效时同时控制后板ALARM（报警）端口导通以起到级联控制ALARM（报警）功能。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3.单个通道最大负载功率≥2200W，所有通道负载总功率≥6000W。输出连接器：多用途电源插座。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4.具有≥1路USB接口。</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F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6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用于视频监控室</w:t>
            </w:r>
          </w:p>
        </w:tc>
      </w:tr>
      <w:tr w14:paraId="60A0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D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0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远程 PDU机柜插排</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6F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1.控制：支持手机远程控制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2.开关方式：分控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3.特殊功能：定时 计电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4.适用标准：国标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5.款式：PDU插座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6.USB接口数：不带USB接口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7.Type-c接口数量：不支持Type-c接口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8.全长：3米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9.插孔电流：10A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10.插孔数量：8孔</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E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F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E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用于视频监控室</w:t>
            </w:r>
          </w:p>
        </w:tc>
      </w:tr>
      <w:tr w14:paraId="4AE01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1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6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无线话筒(手持)</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3D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1.基于数字U段的传输技术，pi/4-DQPSK调制方式，采用国产主控芯片，传输距离≥80米，接收机具有≥2路平衡输出、≥1路非平衡混音输出；具有混响、均衡、智能静音、音频加密、功率调节功能。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2.具有≥1台接收主机、≥2只手持发射机；频率范围等同或优于470MHz-510MHz、540MHz-590MHz、640MHz-690MHz、807MHz-830MHz四个频段使用。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收机前面板具有≥2个显示屏、≥2个编码旋钮、≥2个频率扫描实体按键、≥2个红外对频实体按键、≥1个电源开关按键、≥1个二合一指示灯（红外发射管+对频指示灯）；后面板具有≥1个LINE-OUT接口、≥2个XLR-OUT接口、≥2个BNC接口、≥1个DC接口。发射机具有≥1个OLED 显示屏、≥1个开关机/静音按键、≥2个工作状态指示灯。（提供第三方检测机构出具的具有CMA或CNAS标识的检测报告扫描件或复印件，并加盖产品制作厂商公章及报名单位公章）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自动静音功能，麦克风跌落、抛掷时，毫秒级自动静音，避免冲击声；实时监测设备姿态，静置≥5秒静音，≥8分钟关机，无需手动干预。（提供第三方检测机构出具的具有CMA或CNAS标识的检测报告扫描件或复印件，并加盖产品制作厂商公章及报名单位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多档位混响调节功能，混响效果≥15625个，效果占比、回响延时、混响幅度调节，三种音效各具有≥25档调节方式。（提供第三方检测机构出具的具有CMA或CNAS标识的检测报告扫描件或复印件，并加盖产品制作厂商公章及报名单位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6.具有多频段均衡调节功能，均衡调节≥2197种，麦克风均衡器调节功能，具有高、中、低音三种调节档位，每种效果支持≥13档调节。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7.具有长时间续航，发射机使用时长≥10小时。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8.具有ID码防串扰功能，采用32位唯一ID码，用于接收和发射配对，收发ID码必须相同才能对码，能够有效防止相同频率的信号相互串台。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9.接收机具有≥2个2.2英寸的TFT-LCD显示屏；发射机具有≥0.96英寸OLED显示屏，能够显示频率信息、音频加密状态、功率挡位、静音状态、电量格数信息。</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0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C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9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用于考场办</w:t>
            </w:r>
          </w:p>
        </w:tc>
      </w:tr>
      <w:tr w14:paraId="76C00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E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E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调音台-1</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26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1.支持≥10路MIC输入兼容8路线路输入接口，支持≥2组立体声输入接口，≥4路RCA输入，话筒接口幻象电源：+48V。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2.具有≥2组立体声输出、≥4路编组输出、≥4路辅助输出、≥1个耳机监听输出、≥1个接口双路效果输出、≥1组控制室输出、≥1组主混音断点插入、≥8个断点插入。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3.内置≥24位DSP效果器，提供≥100种预设效果。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4.具备≥15个60mm行程的高精密碳膜推子。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5.内置USB声卡模块，支持连接电脑进行音乐播放和声音录音；内置MP3播放器，支持≥1个USB接口接U盘播放音乐。</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8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9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8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用于考场办</w:t>
            </w:r>
          </w:p>
        </w:tc>
      </w:tr>
      <w:tr w14:paraId="4AAC5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2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9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调音台-2</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E7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1.支持≥8路麦克风输入兼容6路线路输入接口，CH1-CH6线路输入接口带48V幻象开关独立控制；≥2路立体声输入接口，≥4路RCA输入接口。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2.具有≥2组立体声输出、≥4路编组输出、≥4路辅助输出、≥1个耳机监听输出、≥1个接口双路效果输出 、≥1组控制室输出、≥1组主混音断点插入、≥6个断点插入。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3.内置≥24位DSP效果器，提供≥100种预设效果。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4.具备≥13个60mm行程的高精密碳膜推子。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5.内置USB声卡模块，支持连接电脑进行音乐播放和声音录音；内置MP3播放器，支持≥1个USB接口接U盘播放音乐。</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8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7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E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用于考场办</w:t>
            </w:r>
          </w:p>
        </w:tc>
      </w:tr>
      <w:tr w14:paraId="1F22F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5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9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音频处理器-1</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30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1.处理器≥4核，主频≥2.0GHz。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后面板具有≥8路线路音频凤凰端子平衡输入接口（具有48V幻象供电）、≥8路线路音频凤凰端子平衡输出接口、≥1个拨码开关、≥1个RJ45接口、≥1个RS232接口、≥1个RS485接口、≥8个可编程GPIO控制接口、≥1个接地柱；前面板具有≥2.0英寸 IPS 真彩显示屏、≥1个编码旋钮、≥1个USB存储设备接口。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16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提供功能截图佐证）（需提供得到CMA或CNAS认可的检测机构出具的检测报告作为该技术参数证明材料，并加盖产品制作厂商公章及报名单位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4.具有矩阵增益调节功能，每个输入通道参与混音的增益可调，增益调节范围等同或优于-72dB到12dB。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音频处理器具有跨平台软件，可运行于windows操作系统或国产操作系统或macOS系统或Ubuntu桌面版操作系统。（提供功能截图佐证）（需提供得到CMA或CNAS认可的检测机构出具的检测报告作为该技术参数证明材料，并加盖产品制作厂商公章及报名单位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6.产品具有PC客户端、手机移动端、安卓平板端、IOS手机移动端、IOS平板端不同控制方式，可以通同时登入APP软件、PC客户端同时连接设备，并实现多端数据的同步。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7.设备具有编码旋钮和IPS屏幕，可用于控制和配置设备静音，增益，场景；IPS屏幕能够显示IP地址，输入和输出通道的实时电平。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8.具有设备定位功能，客户端一键定位局域网内同类设备，被定位的设备会显示定位信息。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9.设备具有统一集中控制功能，支持≥65535台设备通过软件集中控制。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提供功能截图佐证）（需提供得到CMA或CNAS认可的检测机构出具的检测报告作为该技术参数证明材料，并加盖产品制作厂商公章及报名单位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11.支持双机热备份；当主机出现故障时，备用主机自动承担服务，切换时间≤2s。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采用AI人工智能宽度学习算法进行噪声抑制，根据不同使用场景提供≥三个AI语音降噪档位可调整，有效降低甚至消除语言扩声系统中非人声类噪音信号，如拍掌、敲击桌子等非稳态噪声以及空调声、风扇声等稳态噪声，确保语音清晰度和可懂度（降噪能力≥40dB）。（需提供得到CMA或CNAS认可的检测机构出具的检测报告作为该技术参数证明材料，并加盖产品制作厂商公章及报名单位公章）</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9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A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9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用于考场办</w:t>
            </w:r>
          </w:p>
        </w:tc>
      </w:tr>
      <w:tr w14:paraId="36C5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D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8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音频处理器-2</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B1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平台集成全数字会议系统软件模块、电子桌牌软件模块、反馈抑制器软件模块、智能混音器软件模块、数字音频处理器软件模块、数字专业功放软件模块、智能充电管理软件模块、数字调音台控制软件模块、音频矩阵管理软件模块、FIR音箱处理器软件模块、网络PDU管理系统模块，各模块打开呈现在状态栏窗口，可快速管理和调用，并具备自动检测音频处理器、智能混音器、反馈抑制器、数字功放、FIR音箱处理器、充电底座、数字调音台设备硬件版本、软件版本功能；检测到有新版本时提供更新提示，可对硬件进行升级。（提供功能界面截图佐证，并加盖产品制作厂商公章及报名单位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通过平台扫描并管理设备（包括电子桌牌、音频处理器、智能混音器、反馈抑制器、数字功放、FIR音箱处理器、充电底座、数字调音台）的功能，支持手动添加（包括全数字会议系统主机、国产会议主机、PDU电源时序器）设备，在平台查看设备硬件名称、硬件IP地址、在线、离线状态信息；可针对不同硬件类型选择适用软件版本，并直接下载或打开。（提供功能界面截图佐证，并加盖产品制作厂商公章及报名单位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平台具有应用列表，通过平台可下载全数字会议系统软件模块、电子桌牌软件模块、反馈抑制器软件模块、智能混音器软件模块、数字音频处理器软件模块、数字专业功放软件模块、智能充电管理软件模块、数字调音台控制软件模块、音频矩阵管理软件模块、FIR音箱处理器软件模块、网络PDU管理系统模块，下载后在主界面实时显示，可选择打开应用、卸载应用，应用上移、下移功能。（提供功能界面截图佐证，并加盖产品制作厂商公章及报名单位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4.平台具有应用中心功能，支持通过关键字查找不同系统应用（支持≥11款软件）；可针对不同客户需求选择软件版本。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平台具有软件配置信息备份和还原功能，通过平台可以一键备份全数字会议系统软件模块、反馈抑制器软件模块、智能混音器软件模块、数字音频处理器软件模块、数字专业功放软件模块、智能充电管理软件模块、数字调音台控制软件模块、FIR音箱处理器软件模块配置信息上传云端或者保存本地；可通过平台一键还原备份的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登入平台后，进入各子模块（包括反馈抑制器软件模块、智能混音器软件模块、数字音频处理器软件模块、数字专业功放软件模块、智能充电管理软件模块、数字调音台控制软件模块、FIR音箱处理器软件模块）无需反复输入密码，可以直接进入界面操作、控制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平台具有AI助手，联网后支持通过智能问答与快捷指令协助用户操作，能够基于语义理解识别用户意图，并完成平台内子软件的打开、关闭、下载、跳转等指令执行；内置产品知识库，可通过AI助手查询产品功能、修改IP地址指引、音频处理功能说明、设备应用解答等信息；支持上下文理解与多轮对话，内置可扩展的常用操作指令模板，并支持生成系统运行报告；平台可对接大模型，为用户提供实时智能问答，用户在交互界面输入问题后，AI助手生成的结果将显示在专用回答框内。（提供功能界面截图佐证，并加盖产品制作厂商公章及报名单位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跨系统使用，平台软件可运行于windows操作系统或国产操作系统或macOS系统或Ubuntu桌面版操作系统；其中支持跨平台的子模块包括：电子桌牌软件模块、智能混音器软件模块、数字音频处理器软件模块、数字专业功放软件模块、全数字会议系统综合控制软件模块、智能充电管理软件模块、数字调音台控制软件模块、FIR音箱处理器软件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9.平台支持与全数字会议系统软件模块、电子桌牌软件模块实现数据联动功能，支持在平台显示数字会议系统会议、数字会议系统会议服务、电子桌牌系统会议服务等信息。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10.具有全数字会议系统软件模块，具有签到、表决、话筒管理、会议管理、模拟排位、摄像跟踪、译员机多语言功能。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11.具有电子桌牌软件模块，支持铭牌设置及更新、自定义投票表决、模拟排位、签到、表决、 IP 设置、集中控制（一键关机、息屏、清屏、亮屏功能）、无线表决器人员设置。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12.具有反馈抑制器软件模块，支持反馈抑制AFC、场景切换及导入导出、在线固件升级、多设备管理、用户管理、信号选择、模拟输入、模拟输出、陷波器、噪声门、限幅器的音频参数配置功能。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13.具有智能混音器软件模块，软件支持多设备管理、4场景切换、在线批量升级，分组设置、数据备份、自定义通道名称、自动混音、矩阵、分频器、均衡器、闪避器的音频参数配置调节。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具有数字音频处理器软件模块，软件支持多设备管理、8场景切换、在线批量升级、用户管理，恢复出厂设置、备份还原、摄像跟踪、实时啸叫点检测、深度可调陷波器、高精度移频、自动混音、回声消除、限幅器、均衡器、延时器、GPIO设置、串口设置等音频参数配置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具有数字专业功放软件模块，软件支持多设备管理、通道复制、桥接模式、灵敏度设置、在线固件批量升级、音量调节、正反向切换、矩阵、输入输出、扩展器、压缩器、限幅器、均衡器、分频器的音频参数调节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具有数字调音台管理软件模块，支持设备管理、场景管理、通道分类导航、显示通道列表、增益调节、音量调节、静音选择、相位切换、幻象供电、信号延时、通道监听、声像/平衡、通道联调、效果器类型、均衡器、噪声门、压缩器、限幅器、反馈抑制器、通道复制、设备信息、本机地址、面板锁、语言切换、恢复出厂设置、自检信号发生器、监听类型、自动混音、静音编组、USB录音、USB播放、固件升级、自定义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具有FIR音箱处理器软件模块，支持设备列表、场景列表、输入/输出矩阵、延时器、RMS压缩器、噪声门、动态响度滤波器、峰值限幅器、硬限幅器、输入均衡器、输出均衡器、FIR导入、导出、FIR编辑、麦克风测试功能、自动均衡、信号发生器、恢复出厂设置及中英文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18.具有智能充电管理软件模块,支持管理充电底座、手持麦克风、腰包机等设备，支持区域管理、多设备同时管控、充电状态查看、网络和串口固件升级、设备日志记录、云端日志上传、中英文切换。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19.具有网络PDU管理系统模块，支持电源监控、插座状态、总控开关、插座排程、电能计量、系统设置。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20.具有音频矩阵管理软件模块,具备远程控制功能，支持设备管理、远程切换场景、场景预案、IO关联。</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E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A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A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用于考场办</w:t>
            </w:r>
          </w:p>
        </w:tc>
      </w:tr>
      <w:tr w14:paraId="22214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78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2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全数字会议系统主机-1</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2C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1.支持≥4096台有线会议单元和≥300台无线会议单元同时接入管理使用；支持≥4396台会议单元同时参与会议议程（签到、表决、服务）以及发言控制。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2.主机兼容同时连接有线与无线会议单元，二者可并行使用；采用跨域音频同步技术，有线与无线会议单元音频的音频无缝混音输出。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3.设备采用分段压缩混音处理技术和时钟同步传输技术，会议单元拾音到主机输出延时≤5ms。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备具有≥1个USB接口；后面板具有≥2路RS-232接口、≥1路RS-485接口、≥4路RJ45通讯接口；具有≥1路RCA输入、≥1路卡侬输入、≥2路凤凰端子输入接口；≥1路RCA输出、≥1路卡侬输出、≥16路凤凰端子输出接口；≥1个拨码开关、≥1个接地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前面板具有≥5个状态指示灯，可显示有线无线会议单元使用状态；其中≥4个有线会议发言单元通讯指示灯，有线会议单元正常通讯使用为闪烁状态；其中≥1个为无线会议发言单元通讯指示灯，接上无线收发器正常使用进入闪烁状态；未接入设备时不亮，可快速检测链路使用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16路音频输出通道，通过扩展可实现≥272个音频输出通道，音频输出通道可配置为有线角色分离输出模式、无线角色分离输出模式、同传输出模式；每个音频输出通道都能独立调节音频参数，包括≥30级音量调节、≥10段均衡器调节、≥100级延时器调节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7.主机具有≥16通道音频分组输出接口；采用会议分区相控技术，可拆分≥16个独立的会议系统使用，也可以组成一个大型的会议系统使用，实现多种方式的会议室合并/拆分。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8.支持主机U盘和客户端软件两种录音方式；搭配会议话筒和录音盒可以录制单个会议单元发言音频和录制所有会议单元混音发言音频。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C/S、B/S管控架构，包括客户端、WEB端、本机全彩触摸屏、安卓手机/平板控制方式；通过客户端、WEB端可调节音频矩阵参数（包括EQ、音量、延时器、会议单元灵敏度）、≥16通道输出模式切换、开关会议单元、中英俄法四种语言切换、控制角色分离主机功能；使用本机全彩触摸屏可调节会议模式、有线/无线会议单元开麦数量、编ID、主机/从机设置、中英俄法四种语言切换、显示亮度/输出音量调节、显示剩余使用天数、输入注册码进行主机注册功能；使用安卓手机/平板可控制会议单元开关、开启签到、投票、表决、接收会议服务信息、一键关闭无线会议单元功能，免PC操作。（提供第三方检测机构出具的具有CMA或CNAS标识的检测报告扫描件或复印件，并加盖产品制作厂商公章及报名单位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10.WEB管理端具有切换个性化主题风格功能，可切换≥4种风格，可选简约主题、政务主题、时尚主题、活力主题，不同主题提供不同UI界面背景颜色。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超大数据处理能力：系统支持≥24台会议单元同时发言，其中支持≥16台有线会议单元和≥8台无线会议单元同时发言；具有自定义会议单元发言人数功能，有线会议单元发言人数范围可设置为等同或优于1至16之间的任意数量；无线会议单元发言人数范围可设置为等同或优于1至8之间的任意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具有≥3种备份机制；支持主机双机热备功能，可设置一台设备为主机，另一台设置为从机，当主机出现故障时，可自动切换至从机运行，实现双备份功能；支持环形双链路功能，确保在其中的一条网线断开或者单元出问题时，会议能继续正常进行；支持T型链路备份功能，链路中即使多台会议单元出现故障，其他会议单元不受影响，保障会议正常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13.采用会议系统多环路检测及网络补给技术，实现会议单元手拉手链路出现故障时快速恢复，环路恢复时间≤5ms。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客户端、WEB端软件可运行于windows操作系统或国产操作系统或macOS系统或Ubuntu桌面版操作系统。（需提供得到CMA或CNAS认可的检测机构出具的检测报告和软件界面截图作为该技术参数证明材料，并加盖产品制作厂商公章及报名单位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搭配会议话筒处理器使用，主机与话筒处理器之间通过网线连接方式传输音频，可以同时传输≥16路有线会议单元和≥8路无线会议单元发言的音频信号，并提供反馈抑制、智能混音以及自动增益音频调节处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会议主机软件融入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功能和一键还原配置信息功能。（提供第三方检测机构出具的具有CMA或CNAS标识的检测报告扫描件或复印件，并加盖产品制作厂商公章及报名单位公章）</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9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0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6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用于考场办</w:t>
            </w:r>
          </w:p>
        </w:tc>
      </w:tr>
      <w:tr w14:paraId="382A7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2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3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会议话筒处理器-1</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5F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智能混音、语音检测功能，可以实现≥16个有线会议单元+≥8个无线会议单元同时开启并实时检测会议单元dB值；当发言人讲话时，会议单元自动调整为发言状态，并联动摄像机自动跟踪发言人；当发言人停止讲话时，会议单元自动调整为静音状态，并联动摄像机自动切换到全景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2.可对接摄像机实现摄像跟踪功能；内置≥64个话筒预置位，满足大型会议室摄像跟踪需求。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▲3.后面板具有≥1个船形开关、≥4个RJ45、≥1个RS485、≥2个RS232、≥1个TYPE-C接口、≥1个拨码开关、≥1路卡侬输出接口和≥2路RCA输出接口；前面板具有≥1个AFC电容触摸开关；≥4个状态指示灯（包括≥1个AFC 功能状态指示灯、≥1个音频信号灯、≥1个处理器工作状态指示灯、≥1个工作电源指示灯）。（提供第三方检测机构出具的具有CMA或CNAS标识的检测报告扫描件或复印件，并加盖产品制作厂商公章及报名单位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处理器与数字会议主机通过网络传输链路传输会议单元音频信号，只需要通过网线即可以接收数字会议单元音频信号，并提供自动增益、自动混音、AFC反馈抑制（≥24个可编程陷波点）、EQ调节（≥31段图示均衡器调节）音频处理功能。（提供第三方检测机构出具的具有CMA或CNAS标识的检测报告扫描件或复印件，并加盖产品制作厂商公章及报名单位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5.采用啸叫检测门限更新法，移频+陷波组合反馈抑制方式，具有≥24个可编程陷波点，可自由分配动态/静态点，自动/手动切换。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软件与数字会议主机软件集成，可以实现使用同一软件配置数字会议主机和会议话筒处理器；支持搭配音频综合管理平台集中管控各种音频设备，包含数字会议系统软件模块、电子桌牌软件模块、反馈抑制器软件模块、智能混音器软件模块、数字音频处理器软件模块、智控数字专业功放软件模块，各模块打开呈现在状态栏窗口，可快速管理和调用。（提供第三方检测机构出具的具有CMA或CNAS标识的检测报告扫描件或复印件，并加盖产品制作厂商公章及报名单位公章）</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0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1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0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用于考场办</w:t>
            </w:r>
          </w:p>
        </w:tc>
      </w:tr>
      <w:tr w14:paraId="7CA12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C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F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会议话简（主）-1</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1F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1.话筒采用≥48kHz采样率。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2.采用芯片架构及算法，话筒开机连接时间≤5秒。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▲3.具有智能检测故障功能，提示用户AP故障、主机通信故障、信号强度过低等情况。（提供第三方检测机构出具的具有CMA或CNAS标识的检测报告扫描件或复印件，并加盖产品制作厂商公章及报名单位公章）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4.支持通过Type-C口充电，支持≥18W快充，具有智能指标状态。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▲5.可通过UI设置SSID。（提供第三方检测机构出具的具有CMA或CNAS标识的检测报告扫描件或复印件，并加盖产品制作厂商公章及报名单位公章）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6.具有中英文切换显示功能，通过PC软件统一设置。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7.具有发言计时和定时发言功能。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8.具有声控功能。通过软件调节声控灵敏度及设置关闭时间。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9.支持签到功能，通过PC软件设置并发起。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10.支持会议投票功能、支持五键选举、三键表决功能。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11.采用≥128位AES加密技术，支持 WPA/WPA2 无线安全技术。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12.主席具备优先权功能，可关闭正在发言的所有代表话筒。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▲13.采用全彩触屏，咪杆长度≤240mm。（提供第三方检测机构出具的具有CMA或CNAS标识的检测报告扫描件或复印件，并加盖产品制作厂商公章及报名单位公章）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14.具备≥3.5mm耳机孔，可连接外置麦克风。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15.内置锂电池，电池容量支持≥14小时持续发言。</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8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6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4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用于考场办</w:t>
            </w:r>
          </w:p>
        </w:tc>
      </w:tr>
      <w:tr w14:paraId="29F3D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9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B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会议话筒（副）-1</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12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1.话筒采用≥48kHz采样率。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2.采用芯片架构及算法，话筒开机连接时间≤5秒。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▲3.具有智能检测故障功能，提示用户AP故障、主机通信故障、信号强度过低等情况。（提供第三方检测机构出具的具有CMA或CNAS标识的检测报告扫描件或复印件，并加盖产品制作厂商公章及报名单位公章）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4.支持通过Type-C口充电，支持≥18W快充，具有智能指标状态。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▲5.可通过UI设置SSID。（提供第三方检测机构出具的具有CMA或CNAS标识的检测报告扫描件或复印件，并加盖产品制作厂商公章及报名单位公章）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6.具有中英文切换显示功能，通过PC软件统一设置。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7.具有发言计时和定时发言功能。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8.具有声控功能。通过软件调节声控灵敏度及设置关闭时间。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9.支持签到功能，通过PC软件设置并发起。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10.支持会议投票功能、支持五键选举、三键表决功能。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11.采用≥128位AES加密技术，支持 WPA/WPA2 无线安全技术。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12.代表机具有申请发言功能，通过主席机批准申请人发言。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▲13.采用全彩触屏，咪杆长度≤240mm。（提供第三方检测机构出具的具有CMA或CNAS标识的检测报告扫描件或复印件，并加盖产品制作厂商公章及报名单位公章）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14.具备≥3.5mm耳机孔，可连接外置麦克风。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15.内置锂电池，电池容量支持≥14小时持续发言。</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3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9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B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用于考场办</w:t>
            </w:r>
          </w:p>
        </w:tc>
      </w:tr>
      <w:tr w14:paraId="74DF8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4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7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发射器-1</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65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1.遵从Wi-Fi 6协议标准（IEEE 802.11ax），向下兼容802.11a/b/g/n/ac/Wave2，支持MU-MIMO，允许AP同时接收多个终端发送数据，整机最大传输速率可达1.601Gbps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2.支持OFDMA空间复用技术和1024QAM调制解调算法。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3.支持中文SSID，可指定最长包含≥31个字符的SSID，也可以使用中英文混合的SSID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4.支持WPA3安全协议。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5.支持等同或优于80/160MHz的高带宽频段。</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2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E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4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用于考场办</w:t>
            </w:r>
          </w:p>
        </w:tc>
      </w:tr>
      <w:tr w14:paraId="60155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7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F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充电箱-1</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36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1.充电箱具有≥10个USB接口，支持使用USB线充电，提供5V/9V供电。一端连接充电器一端连接会议单元,支持≥18W快充。支持同时插满所有USB接口。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2.根据设备的耐受电流大小充电器会自动匹配合适的电流大小给设备充电，同时有过流保护功能。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3.智能自动电路保护，所有USB插口均具有短路保护功能和自恢复功能。</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F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9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B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用于考场办</w:t>
            </w:r>
          </w:p>
        </w:tc>
      </w:tr>
      <w:tr w14:paraId="635C3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C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7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无线传屏器</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35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1.标配≥1个USB传屏器；支持usb无线传屏，支持windows和mac电脑，仅通过usb口，同时完成传输和供电，无线传屏至接收端。支持对usb传屏器所插电脑的触摸反控。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2.支持无线接收Android系统、IOS系统、Mac OS系统、Windows系统的镜像视频流。支持Mac OS系统、Windows系统反向显示主机端的内容。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3.Android镜像传屏支持传声音同时播放在线视频。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4.支持白板书写及批注功能，并支持将白板内容扫码下载保存。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5.支持指定某台安卓手机/苹果手机设备为锁定模式，即独占模式，此模式下不能进行抢占。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6.接收端双网络结构，支持本机与外网wifi连接，移动端投屏时能够访问外网。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7.支持屏幕显示模式设置，支持等分模式及镜像预览模式。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8.支持定时开关机功能，支持周期性设置开关机时间。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9.支持色度参数调节功能、支持显示区域的宽高比调节功能。</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B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9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3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用于考场办</w:t>
            </w:r>
          </w:p>
        </w:tc>
      </w:tr>
    </w:tbl>
    <w:p w14:paraId="6AC78AC7"/>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822CC"/>
    <w:rsid w:val="22C45F95"/>
    <w:rsid w:val="39094AE7"/>
    <w:rsid w:val="4E845482"/>
    <w:rsid w:val="5FF26488"/>
    <w:rsid w:val="68193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10980</Words>
  <Characters>12548</Characters>
  <Lines>0</Lines>
  <Paragraphs>0</Paragraphs>
  <TotalTime>8</TotalTime>
  <ScaleCrop>false</ScaleCrop>
  <LinksUpToDate>false</LinksUpToDate>
  <CharactersWithSpaces>12625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2026-03-09T09:57:00Z</dcterms:created>
  <dc:creator>LIAO</dc:creator>
  <cp:lastModifiedBy>Li.</cp:lastModifiedBy>
  <dcterms:modified xsi:type="dcterms:W3CDTF">2026-03-16T08:13:36Z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eyJoZGlkIjoiODI3MjlkNjJhNzEzYjNlNjg1NzAxY2Y4ZDRjNjM1YTgiLCJ1c2VySWQiOiIxNzM3ODIyMTM3In0=</vt:lpwstr>
  </property>
  <property fmtid="{D5CDD505-2E9C-101B-9397-08002B2CF9AE}" pid="4" name="ICV">
    <vt:lpwstr>32CD050C63DF4BA6B22B4C403E1CF913_12</vt:lpwstr>
  </property>
</Properties>
</file>